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宋体" w:hAnsi="宋体" w:eastAsia="宋体" w:cs="宋体"/>
          <w:kern w:val="0"/>
          <w:sz w:val="24"/>
          <w:szCs w:val="24"/>
          <w:lang w:val="en-US" w:eastAsia="zh-CN" w:bidi="ar"/>
        </w:rPr>
        <w:t>  </w:t>
      </w:r>
      <w:r>
        <w:rPr>
          <w:rFonts w:ascii="仿宋_GB2312" w:hAnsi="微软雅黑" w:eastAsia="仿宋_GB2312" w:cs="宋体"/>
          <w:kern w:val="0"/>
          <w:sz w:val="44"/>
          <w:szCs w:val="44"/>
          <w:lang w:val="en-US" w:eastAsia="zh-CN" w:bidi="ar"/>
        </w:rPr>
        <w:t> </w:t>
      </w:r>
      <w:r>
        <w:rPr>
          <w:rFonts w:hint="eastAsia" w:ascii="宋体" w:hAnsi="宋体" w:eastAsia="宋体" w:cs="宋体"/>
          <w:kern w:val="0"/>
          <w:sz w:val="24"/>
          <w:szCs w:val="24"/>
          <w:lang w:val="en-US" w:eastAsia="zh-CN" w:bidi="ar"/>
        </w:rPr>
        <w:t xml:space="preserve"> </w:t>
      </w:r>
    </w:p>
    <w:p>
      <w:pPr>
        <w:keepNext w:val="0"/>
        <w:keepLines w:val="0"/>
        <w:widowControl/>
        <w:suppressLineNumbers w:val="0"/>
        <w:spacing w:beforeAutospacing="1" w:afterAutospacing="1" w:line="560" w:lineRule="exact"/>
        <w:ind w:left="0" w:right="0" w:firstLine="640" w:firstLineChars="200"/>
        <w:jc w:val="left"/>
      </w:pPr>
      <w:r>
        <w:rPr>
          <w:rFonts w:ascii="黑体" w:hAnsi="宋体" w:eastAsia="黑体" w:cs="宋体"/>
          <w:kern w:val="0"/>
          <w:sz w:val="32"/>
          <w:szCs w:val="32"/>
          <w:lang w:val="en-US" w:eastAsia="zh-CN" w:bidi="ar"/>
        </w:rPr>
        <w:t>一、总体情况</w:t>
      </w:r>
    </w:p>
    <w:p>
      <w:pPr>
        <w:keepNext w:val="0"/>
        <w:keepLines w:val="0"/>
        <w:widowControl/>
        <w:suppressLineNumbers w:val="0"/>
        <w:spacing w:beforeAutospacing="1" w:afterAutospacing="1" w:line="560" w:lineRule="exact"/>
        <w:ind w:left="0" w:right="0"/>
        <w:jc w:val="left"/>
      </w:pPr>
      <w:r>
        <w:rPr>
          <w:rFonts w:ascii="楷体_GB2312" w:hAnsi="微软雅黑" w:eastAsia="楷体_GB2312" w:cs="宋体"/>
          <w:kern w:val="0"/>
          <w:sz w:val="32"/>
          <w:szCs w:val="32"/>
          <w:lang w:val="en-US" w:eastAsia="zh-CN" w:bidi="ar"/>
        </w:rPr>
        <w:t xml:space="preserve">    </w:t>
      </w:r>
      <w:r>
        <w:rPr>
          <w:rFonts w:hint="eastAsia" w:ascii="楷体_GB2312" w:hAnsi="微软雅黑" w:eastAsia="楷体_GB2312" w:cs="宋体"/>
          <w:kern w:val="0"/>
          <w:sz w:val="32"/>
          <w:szCs w:val="32"/>
          <w:lang w:val="en-US" w:eastAsia="zh-CN" w:bidi="ar"/>
        </w:rPr>
        <w:t>（一）政务公开要点落实情况</w:t>
      </w:r>
    </w:p>
    <w:p>
      <w:pPr>
        <w:pStyle w:val="2"/>
        <w:keepNext w:val="0"/>
        <w:keepLines w:val="0"/>
        <w:widowControl/>
        <w:suppressLineNumbers w:val="0"/>
        <w:shd w:val="clear" w:fill="FFFFFF"/>
        <w:spacing w:before="0" w:beforeAutospacing="0" w:after="0" w:afterAutospacing="0" w:line="560" w:lineRule="exact"/>
        <w:ind w:left="0" w:right="0"/>
        <w:jc w:val="both"/>
        <w:rPr>
          <w:rFonts w:hint="eastAsia" w:ascii="宋体" w:hAnsi="宋体" w:eastAsia="宋体" w:cs="宋体"/>
          <w:sz w:val="24"/>
          <w:szCs w:val="24"/>
        </w:rPr>
      </w:pPr>
      <w:r>
        <w:rPr>
          <w:rFonts w:hint="eastAsia" w:ascii="仿宋_GB2312" w:hAnsi="微软雅黑" w:eastAsia="仿宋_GB2312" w:cs="仿宋_GB2312"/>
          <w:sz w:val="32"/>
          <w:szCs w:val="32"/>
          <w:shd w:val="clear" w:fill="FFFFFF"/>
          <w:lang w:val="en-US"/>
        </w:rPr>
        <w:t xml:space="preserve">    2020</w:t>
      </w:r>
      <w:r>
        <w:rPr>
          <w:rFonts w:hint="eastAsia" w:ascii="仿宋_GB2312" w:hAnsi="微软雅黑" w:eastAsia="仿宋_GB2312" w:cs="仿宋_GB2312"/>
          <w:sz w:val="32"/>
          <w:szCs w:val="32"/>
          <w:shd w:val="clear" w:fill="FFFFFF"/>
        </w:rPr>
        <w:t>年，县应急管理局认真落实国务院办公厅、省、市、县关于政府信息公开的相关要求，围绕</w:t>
      </w:r>
      <w:r>
        <w:rPr>
          <w:rFonts w:hint="eastAsia" w:ascii="仿宋_GB2312" w:hAnsi="微软雅黑" w:eastAsia="仿宋_GB2312" w:cs="仿宋_GB2312"/>
          <w:sz w:val="32"/>
          <w:szCs w:val="32"/>
          <w:shd w:val="clear" w:fill="FFFFFF"/>
          <w:lang w:val="en-US"/>
        </w:rPr>
        <w:t>2020</w:t>
      </w:r>
      <w:r>
        <w:rPr>
          <w:rFonts w:hint="eastAsia" w:ascii="仿宋_GB2312" w:hAnsi="微软雅黑" w:eastAsia="仿宋_GB2312" w:cs="仿宋_GB2312"/>
          <w:sz w:val="32"/>
          <w:szCs w:val="32"/>
          <w:shd w:val="clear" w:fill="FFFFFF"/>
        </w:rPr>
        <w:t>年政务公开工作要点，准确执行新修订的《中华人民共和国政府信息公开条例》，以公开促落实、促规范、促服务。</w:t>
      </w:r>
      <w:r>
        <w:rPr>
          <w:rFonts w:hint="eastAsia" w:ascii="仿宋_GB2312" w:hAnsi="微软雅黑" w:eastAsia="仿宋_GB2312" w:cs="仿宋_GB2312"/>
          <w:sz w:val="32"/>
          <w:szCs w:val="32"/>
          <w:shd w:val="clear" w:fill="FFFFFF"/>
          <w:lang w:val="en-US"/>
        </w:rPr>
        <w:t xml:space="preserve"> </w:t>
      </w:r>
    </w:p>
    <w:p>
      <w:pPr>
        <w:pStyle w:val="2"/>
        <w:keepNext w:val="0"/>
        <w:keepLines w:val="0"/>
        <w:widowControl/>
        <w:suppressLineNumbers w:val="0"/>
        <w:shd w:val="clear" w:fill="FFFFFF"/>
        <w:spacing w:before="0" w:beforeAutospacing="0" w:after="0" w:afterAutospacing="0" w:line="560" w:lineRule="exact"/>
        <w:ind w:left="0" w:right="0"/>
        <w:jc w:val="both"/>
        <w:rPr>
          <w:rFonts w:hint="eastAsia" w:ascii="宋体" w:hAnsi="宋体" w:eastAsia="宋体" w:cs="宋体"/>
          <w:sz w:val="24"/>
          <w:szCs w:val="24"/>
        </w:rPr>
      </w:pPr>
      <w:r>
        <w:rPr>
          <w:rFonts w:hint="eastAsia" w:ascii="仿宋_GB2312" w:hAnsi="微软雅黑" w:eastAsia="仿宋_GB2312" w:cs="仿宋_GB2312"/>
          <w:sz w:val="32"/>
          <w:szCs w:val="32"/>
          <w:shd w:val="clear" w:fill="FFFFFF"/>
        </w:rPr>
        <w:t>　　</w:t>
      </w:r>
      <w:r>
        <w:rPr>
          <w:rFonts w:hint="eastAsia" w:ascii="仿宋_GB2312" w:hAnsi="微软雅黑" w:eastAsia="仿宋_GB2312" w:cs="仿宋_GB2312"/>
          <w:sz w:val="32"/>
          <w:szCs w:val="32"/>
          <w:shd w:val="clear" w:fill="FFFFFF"/>
          <w:lang w:val="en-US"/>
        </w:rPr>
        <w:t>1.</w:t>
      </w:r>
      <w:r>
        <w:rPr>
          <w:rFonts w:hint="eastAsia" w:ascii="仿宋_GB2312" w:hAnsi="微软雅黑" w:eastAsia="仿宋_GB2312" w:cs="仿宋_GB2312"/>
          <w:sz w:val="32"/>
          <w:szCs w:val="32"/>
          <w:shd w:val="clear" w:fill="FFFFFF"/>
        </w:rPr>
        <w:t>加强权力配置信息公开。全面梳理我局依法行使的行政权力和依法承担的公共服务职责，</w:t>
      </w:r>
      <w:r>
        <w:rPr>
          <w:rFonts w:hint="eastAsia" w:ascii="仿宋_GB2312" w:hAnsi="微软雅黑" w:eastAsia="仿宋_GB2312" w:cs="仿宋_GB2312"/>
          <w:sz w:val="32"/>
          <w:szCs w:val="32"/>
          <w:shd w:val="clear" w:fill="FFFFFF"/>
          <w:lang w:val="en-US"/>
        </w:rPr>
        <w:t>2020</w:t>
      </w:r>
      <w:r>
        <w:rPr>
          <w:rFonts w:hint="eastAsia" w:ascii="仿宋_GB2312" w:hAnsi="微软雅黑" w:eastAsia="仿宋_GB2312" w:cs="仿宋_GB2312"/>
          <w:sz w:val="32"/>
          <w:szCs w:val="32"/>
          <w:shd w:val="clear" w:fill="FFFFFF"/>
        </w:rPr>
        <w:t>年</w:t>
      </w:r>
      <w:r>
        <w:rPr>
          <w:rFonts w:hint="eastAsia" w:ascii="仿宋_GB2312" w:hAnsi="微软雅黑" w:eastAsia="仿宋_GB2312" w:cs="仿宋_GB2312"/>
          <w:sz w:val="32"/>
          <w:szCs w:val="32"/>
          <w:shd w:val="clear" w:fill="FFFFFF"/>
          <w:lang w:val="en-US"/>
        </w:rPr>
        <w:t>4</w:t>
      </w:r>
      <w:r>
        <w:rPr>
          <w:rFonts w:hint="eastAsia" w:ascii="仿宋_GB2312" w:hAnsi="微软雅黑" w:eastAsia="仿宋_GB2312" w:cs="仿宋_GB2312"/>
          <w:sz w:val="32"/>
          <w:szCs w:val="32"/>
          <w:shd w:val="clear" w:fill="FFFFFF"/>
        </w:rPr>
        <w:t>月</w:t>
      </w:r>
      <w:r>
        <w:rPr>
          <w:rFonts w:hint="eastAsia" w:ascii="仿宋_GB2312" w:hAnsi="微软雅黑" w:eastAsia="仿宋_GB2312" w:cs="仿宋_GB2312"/>
          <w:sz w:val="32"/>
          <w:szCs w:val="32"/>
          <w:shd w:val="clear" w:fill="FFFFFF"/>
          <w:lang w:val="en-US"/>
        </w:rPr>
        <w:t>12</w:t>
      </w:r>
      <w:r>
        <w:rPr>
          <w:rFonts w:hint="eastAsia" w:ascii="仿宋_GB2312" w:hAnsi="微软雅黑" w:eastAsia="仿宋_GB2312" w:cs="仿宋_GB2312"/>
          <w:sz w:val="32"/>
          <w:szCs w:val="32"/>
          <w:shd w:val="clear" w:fill="FFFFFF"/>
        </w:rPr>
        <w:t>日制定并印发《中共武平县委机构编制委员会办公室 武平县应急管理局关于调整公布武平县应急管理局权责清单的通知》（武应急〔</w:t>
      </w:r>
      <w:r>
        <w:rPr>
          <w:rFonts w:hint="eastAsia" w:ascii="仿宋_GB2312" w:hAnsi="微软雅黑" w:eastAsia="仿宋_GB2312" w:cs="仿宋_GB2312"/>
          <w:sz w:val="32"/>
          <w:szCs w:val="32"/>
          <w:shd w:val="clear" w:fill="FFFFFF"/>
          <w:lang w:val="en-US"/>
        </w:rPr>
        <w:t>2020</w:t>
      </w:r>
      <w:r>
        <w:rPr>
          <w:rFonts w:hint="eastAsia" w:ascii="仿宋_GB2312" w:hAnsi="微软雅黑" w:eastAsia="仿宋_GB2312" w:cs="仿宋_GB2312"/>
          <w:sz w:val="32"/>
          <w:szCs w:val="32"/>
          <w:shd w:val="clear" w:fill="FFFFFF"/>
        </w:rPr>
        <w:t>〕</w:t>
      </w:r>
      <w:r>
        <w:rPr>
          <w:rFonts w:hint="eastAsia" w:ascii="仿宋_GB2312" w:hAnsi="微软雅黑" w:eastAsia="仿宋_GB2312" w:cs="仿宋_GB2312"/>
          <w:sz w:val="32"/>
          <w:szCs w:val="32"/>
          <w:shd w:val="clear" w:fill="FFFFFF"/>
          <w:lang w:val="en-US"/>
        </w:rPr>
        <w:t>3</w:t>
      </w:r>
      <w:r>
        <w:rPr>
          <w:rFonts w:hint="eastAsia" w:ascii="仿宋_GB2312" w:hAnsi="微软雅黑" w:eastAsia="仿宋_GB2312" w:cs="仿宋_GB2312"/>
          <w:sz w:val="32"/>
          <w:szCs w:val="32"/>
          <w:shd w:val="clear" w:fill="FFFFFF"/>
        </w:rPr>
        <w:t>号）。同时建立权责清单动态调整机制，根据相关法规规章的修订和职权的转变，及时对相应事项进行修改、调整与取消。</w:t>
      </w:r>
    </w:p>
    <w:p>
      <w:pPr>
        <w:pStyle w:val="2"/>
        <w:keepNext w:val="0"/>
        <w:keepLines w:val="0"/>
        <w:widowControl/>
        <w:suppressLineNumbers w:val="0"/>
        <w:shd w:val="clear" w:fill="FFFFFF"/>
        <w:spacing w:before="0" w:beforeAutospacing="0" w:after="0" w:afterAutospacing="0" w:line="560" w:lineRule="exact"/>
        <w:ind w:left="0" w:right="0"/>
        <w:jc w:val="both"/>
        <w:rPr>
          <w:rFonts w:hint="eastAsia" w:ascii="宋体" w:hAnsi="宋体" w:eastAsia="宋体" w:cs="宋体"/>
          <w:sz w:val="24"/>
          <w:szCs w:val="24"/>
        </w:rPr>
      </w:pPr>
      <w:r>
        <w:rPr>
          <w:rFonts w:hint="eastAsia" w:ascii="仿宋_GB2312" w:hAnsi="微软雅黑" w:eastAsia="仿宋_GB2312" w:cs="仿宋_GB2312"/>
          <w:sz w:val="32"/>
          <w:szCs w:val="32"/>
          <w:shd w:val="clear" w:fill="FFFFFF"/>
        </w:rPr>
        <w:t>　　</w:t>
      </w:r>
      <w:r>
        <w:rPr>
          <w:rFonts w:hint="eastAsia" w:ascii="仿宋_GB2312" w:hAnsi="微软雅黑" w:eastAsia="仿宋_GB2312" w:cs="仿宋_GB2312"/>
          <w:sz w:val="32"/>
          <w:szCs w:val="32"/>
          <w:shd w:val="clear" w:fill="FFFFFF"/>
          <w:lang w:val="en-US"/>
        </w:rPr>
        <w:t>2.</w:t>
      </w:r>
      <w:r>
        <w:rPr>
          <w:rFonts w:hint="eastAsia" w:ascii="仿宋_GB2312" w:hAnsi="微软雅黑" w:eastAsia="仿宋_GB2312" w:cs="仿宋_GB2312"/>
          <w:sz w:val="32"/>
          <w:szCs w:val="32"/>
          <w:shd w:val="clear" w:fill="FFFFFF"/>
        </w:rPr>
        <w:t>加强权力运行过程信息公开。根据《武平县人民政府办公室关于印发武平县全面推进基层政务公开标准化规范化工作实施方案的通知》，我局主动对接省、市应急管理厅，及时制定并上报《武平县安全生产领域基层政务公开标准目录》和《武平县救灾领域基层政务公开标准目录》。</w:t>
      </w:r>
      <w:r>
        <w:rPr>
          <w:rFonts w:hint="eastAsia" w:ascii="仿宋_GB2312" w:hAnsi="微软雅黑" w:eastAsia="仿宋_GB2312" w:cs="仿宋_GB2312"/>
          <w:sz w:val="32"/>
          <w:szCs w:val="32"/>
          <w:shd w:val="clear" w:fill="FFFFFF"/>
          <w:lang w:val="en-US"/>
        </w:rPr>
        <w:t xml:space="preserve"> </w:t>
      </w:r>
    </w:p>
    <w:p>
      <w:pPr>
        <w:pStyle w:val="2"/>
        <w:keepNext w:val="0"/>
        <w:keepLines w:val="0"/>
        <w:widowControl/>
        <w:suppressLineNumbers w:val="0"/>
        <w:shd w:val="clear" w:fill="FFFFFF"/>
        <w:spacing w:before="0" w:beforeAutospacing="0" w:after="0" w:afterAutospacing="0" w:line="560" w:lineRule="exact"/>
        <w:ind w:left="0" w:right="0" w:firstLine="660"/>
        <w:jc w:val="both"/>
        <w:rPr>
          <w:rFonts w:hint="eastAsia" w:ascii="宋体" w:hAnsi="宋体" w:eastAsia="宋体" w:cs="宋体"/>
          <w:sz w:val="24"/>
          <w:szCs w:val="24"/>
        </w:rPr>
      </w:pPr>
      <w:r>
        <w:rPr>
          <w:rFonts w:hint="eastAsia" w:ascii="仿宋_GB2312" w:hAnsi="微软雅黑" w:eastAsia="仿宋_GB2312" w:cs="仿宋_GB2312"/>
          <w:sz w:val="32"/>
          <w:szCs w:val="32"/>
          <w:shd w:val="clear" w:fill="FFFFFF"/>
          <w:lang w:val="en-US"/>
        </w:rPr>
        <w:t>3.</w:t>
      </w:r>
      <w:r>
        <w:rPr>
          <w:rFonts w:hint="eastAsia" w:ascii="仿宋_GB2312" w:hAnsi="微软雅黑" w:eastAsia="仿宋_GB2312" w:cs="仿宋_GB2312"/>
          <w:sz w:val="32"/>
          <w:szCs w:val="32"/>
          <w:shd w:val="clear" w:fill="FFFFFF"/>
        </w:rPr>
        <w:t>加强政务信息管理。全面梳理我局制发的规范性文件，按照“放管服”改革及各类专项清理工作要求，配合县政府完成涉及我局规范性文件的清理工作。</w:t>
      </w:r>
    </w:p>
    <w:p>
      <w:pPr>
        <w:pStyle w:val="2"/>
        <w:keepNext w:val="0"/>
        <w:keepLines w:val="0"/>
        <w:widowControl/>
        <w:suppressLineNumbers w:val="0"/>
        <w:shd w:val="clear" w:fill="FFFFFF"/>
        <w:spacing w:before="0" w:beforeAutospacing="0" w:after="0" w:afterAutospacing="0" w:line="560" w:lineRule="exact"/>
        <w:ind w:left="0" w:right="0" w:firstLine="660"/>
        <w:jc w:val="both"/>
        <w:rPr>
          <w:rFonts w:hint="eastAsia" w:ascii="宋体" w:hAnsi="宋体" w:eastAsia="宋体" w:cs="宋体"/>
          <w:sz w:val="24"/>
          <w:szCs w:val="24"/>
        </w:rPr>
      </w:pPr>
      <w:r>
        <w:rPr>
          <w:rFonts w:hint="eastAsia" w:ascii="仿宋_GB2312" w:hAnsi="微软雅黑" w:eastAsia="仿宋_GB2312" w:cs="仿宋_GB2312"/>
          <w:sz w:val="32"/>
          <w:szCs w:val="32"/>
          <w:shd w:val="clear" w:fill="FFFFFF"/>
          <w:lang w:val="en-US"/>
        </w:rPr>
        <w:t>4.</w:t>
      </w:r>
      <w:r>
        <w:rPr>
          <w:rFonts w:hint="eastAsia" w:ascii="仿宋_GB2312" w:hAnsi="微软雅黑" w:eastAsia="仿宋_GB2312" w:cs="仿宋_GB2312"/>
          <w:sz w:val="32"/>
          <w:szCs w:val="32"/>
          <w:shd w:val="clear" w:fill="FFFFFF"/>
        </w:rPr>
        <w:t>不断优化政务服务。优化线上线下服务，配合武平县行政服务中心推进互联网</w:t>
      </w:r>
      <w:r>
        <w:rPr>
          <w:rFonts w:hint="eastAsia" w:ascii="仿宋_GB2312" w:hAnsi="微软雅黑" w:eastAsia="仿宋_GB2312" w:cs="仿宋_GB2312"/>
          <w:sz w:val="32"/>
          <w:szCs w:val="32"/>
          <w:shd w:val="clear" w:fill="FFFFFF"/>
          <w:lang w:val="en-US"/>
        </w:rPr>
        <w:t>+</w:t>
      </w:r>
      <w:r>
        <w:rPr>
          <w:rFonts w:hint="eastAsia" w:ascii="仿宋_GB2312" w:hAnsi="微软雅黑" w:eastAsia="仿宋_GB2312" w:cs="仿宋_GB2312"/>
          <w:sz w:val="32"/>
          <w:szCs w:val="32"/>
          <w:shd w:val="clear" w:fill="FFFFFF"/>
        </w:rPr>
        <w:t>申请事项办理。切实落实首问责任、一次告知、一窗受理、并联办理、限时办结等制度。不断深化应急管理行政审批制度改革，全面推行“一趟不用跑”和“最多跑一趟”办事清单制度。</w:t>
      </w:r>
    </w:p>
    <w:p>
      <w:pPr>
        <w:keepNext w:val="0"/>
        <w:keepLines w:val="0"/>
        <w:widowControl/>
        <w:suppressLineNumbers w:val="0"/>
        <w:spacing w:beforeAutospacing="1" w:afterAutospacing="1" w:line="560" w:lineRule="exact"/>
        <w:ind w:left="0" w:right="0"/>
        <w:jc w:val="left"/>
      </w:pPr>
      <w:r>
        <w:rPr>
          <w:rFonts w:hint="eastAsia" w:ascii="楷体_GB2312" w:hAnsi="微软雅黑" w:eastAsia="楷体_GB2312" w:cs="宋体"/>
          <w:kern w:val="0"/>
          <w:sz w:val="32"/>
          <w:szCs w:val="32"/>
          <w:lang w:val="en-US" w:eastAsia="zh-CN" w:bidi="ar"/>
        </w:rPr>
        <w:t xml:space="preserve">    （二）主动公开情况</w:t>
      </w:r>
    </w:p>
    <w:p>
      <w:pPr>
        <w:keepNext w:val="0"/>
        <w:keepLines w:val="0"/>
        <w:widowControl/>
        <w:suppressLineNumbers w:val="0"/>
        <w:spacing w:beforeAutospacing="1" w:afterAutospacing="1" w:line="560" w:lineRule="exact"/>
        <w:ind w:left="0" w:right="0" w:firstLine="640" w:firstLineChars="200"/>
        <w:jc w:val="left"/>
      </w:pPr>
      <w:r>
        <w:rPr>
          <w:rFonts w:hint="eastAsia" w:ascii="仿宋_GB2312" w:hAnsi="微软雅黑" w:eastAsia="仿宋_GB2312" w:cs="宋体"/>
          <w:kern w:val="0"/>
          <w:sz w:val="32"/>
          <w:szCs w:val="32"/>
          <w:lang w:val="en-US" w:eastAsia="zh-CN" w:bidi="ar"/>
        </w:rPr>
        <w:t>2020年我局主动公开34条信息，其中行政审批事项类信息1条，工作动态类信息33条。</w:t>
      </w:r>
    </w:p>
    <w:p>
      <w:pPr>
        <w:keepNext w:val="0"/>
        <w:keepLines w:val="0"/>
        <w:widowControl/>
        <w:suppressLineNumbers w:val="0"/>
        <w:spacing w:beforeAutospacing="1" w:afterAutospacing="1" w:line="560" w:lineRule="exact"/>
        <w:ind w:left="0" w:right="0"/>
        <w:jc w:val="left"/>
      </w:pPr>
      <w:r>
        <w:rPr>
          <w:rFonts w:hint="eastAsia" w:ascii="楷体_GB2312" w:hAnsi="微软雅黑" w:eastAsia="楷体_GB2312" w:cs="宋体"/>
          <w:kern w:val="0"/>
          <w:sz w:val="32"/>
          <w:szCs w:val="32"/>
          <w:lang w:val="en-US" w:eastAsia="zh-CN" w:bidi="ar"/>
        </w:rPr>
        <w:t xml:space="preserve">    （三）依申请公开情况</w:t>
      </w:r>
    </w:p>
    <w:p>
      <w:pPr>
        <w:keepNext w:val="0"/>
        <w:keepLines w:val="0"/>
        <w:widowControl/>
        <w:suppressLineNumbers w:val="0"/>
        <w:spacing w:beforeAutospacing="1" w:afterAutospacing="1" w:line="560" w:lineRule="exact"/>
        <w:ind w:left="0" w:right="0" w:firstLine="640" w:firstLineChars="200"/>
        <w:jc w:val="left"/>
      </w:pPr>
      <w:r>
        <w:rPr>
          <w:rFonts w:hint="eastAsia" w:ascii="仿宋_GB2312" w:hAnsi="微软雅黑" w:eastAsia="仿宋_GB2312" w:cs="宋体"/>
          <w:kern w:val="0"/>
          <w:sz w:val="32"/>
          <w:szCs w:val="32"/>
          <w:lang w:val="en-US" w:eastAsia="zh-CN" w:bidi="ar"/>
        </w:rPr>
        <w:t>2020年我局无依申请公开文件。</w:t>
      </w:r>
    </w:p>
    <w:p>
      <w:pPr>
        <w:keepNext w:val="0"/>
        <w:keepLines w:val="0"/>
        <w:widowControl/>
        <w:suppressLineNumbers w:val="0"/>
        <w:spacing w:beforeAutospacing="1" w:afterAutospacing="1" w:line="560" w:lineRule="exact"/>
        <w:ind w:left="0" w:right="0"/>
        <w:jc w:val="left"/>
      </w:pPr>
      <w:r>
        <w:rPr>
          <w:rFonts w:hint="eastAsia" w:ascii="楷体_GB2312" w:hAnsi="微软雅黑" w:eastAsia="楷体_GB2312" w:cs="宋体"/>
          <w:kern w:val="0"/>
          <w:sz w:val="32"/>
          <w:szCs w:val="32"/>
          <w:lang w:val="en-US" w:eastAsia="zh-CN" w:bidi="ar"/>
        </w:rPr>
        <w:t xml:space="preserve">    （四）政府信息管理情况</w:t>
      </w:r>
    </w:p>
    <w:p>
      <w:pPr>
        <w:keepNext w:val="0"/>
        <w:keepLines w:val="0"/>
        <w:widowControl/>
        <w:suppressLineNumbers w:val="0"/>
        <w:spacing w:beforeAutospacing="1" w:afterAutospacing="1" w:line="560" w:lineRule="exact"/>
        <w:ind w:left="0" w:right="0" w:firstLine="640" w:firstLineChars="200"/>
        <w:jc w:val="left"/>
      </w:pPr>
      <w:r>
        <w:rPr>
          <w:rFonts w:hint="eastAsia" w:ascii="仿宋_GB2312" w:hAnsi="微软雅黑" w:eastAsia="仿宋_GB2312" w:cs="宋体"/>
          <w:kern w:val="0"/>
          <w:sz w:val="32"/>
          <w:szCs w:val="32"/>
          <w:lang w:val="en-US" w:eastAsia="zh-CN" w:bidi="ar"/>
        </w:rPr>
        <w:t>2020年我局不断完善政府信息发布协调机制和信息公开保密审查制度，严格执行信息公开工作，从源头上介入对文件公开属性认定的工作程序，确保政府信息公开工作的规范运行。同时，严格遵循依法公开、真实公正、注重实效、有利监督四个原则，进一步完善了舆论热点应对的工作力度，及时澄清社会关切的虚假和不完整信息，做到信息发布及时，内容准确完整，充分满足公众的知情需要和利益关切。</w:t>
      </w:r>
    </w:p>
    <w:p>
      <w:pPr>
        <w:keepNext w:val="0"/>
        <w:keepLines w:val="0"/>
        <w:widowControl/>
        <w:suppressLineNumbers w:val="0"/>
        <w:spacing w:beforeAutospacing="1" w:afterAutospacing="1" w:line="560" w:lineRule="exact"/>
        <w:ind w:left="0" w:right="0" w:firstLine="640" w:firstLineChars="200"/>
        <w:jc w:val="left"/>
      </w:pPr>
      <w:r>
        <w:rPr>
          <w:rFonts w:hint="eastAsia" w:ascii="楷体_GB2312" w:hAnsi="微软雅黑" w:eastAsia="楷体_GB2312" w:cs="宋体"/>
          <w:kern w:val="0"/>
          <w:sz w:val="32"/>
          <w:szCs w:val="32"/>
          <w:lang w:val="en-US" w:eastAsia="zh-CN" w:bidi="ar"/>
        </w:rPr>
        <w:t>（五）平台建设情况</w:t>
      </w:r>
    </w:p>
    <w:p>
      <w:pPr>
        <w:keepNext w:val="0"/>
        <w:keepLines w:val="0"/>
        <w:widowControl/>
        <w:suppressLineNumbers w:val="0"/>
        <w:spacing w:beforeAutospacing="1" w:afterAutospacing="1" w:line="560" w:lineRule="exact"/>
        <w:ind w:left="0" w:right="0" w:firstLine="640" w:firstLineChars="200"/>
        <w:jc w:val="left"/>
      </w:pPr>
      <w:r>
        <w:rPr>
          <w:rFonts w:hint="eastAsia" w:ascii="仿宋_GB2312" w:hAnsi="微软雅黑" w:eastAsia="仿宋_GB2312" w:cs="宋体"/>
          <w:kern w:val="0"/>
          <w:sz w:val="32"/>
          <w:szCs w:val="32"/>
          <w:lang w:val="en-US" w:eastAsia="zh-CN" w:bidi="ar"/>
        </w:rPr>
        <w:t>我局政务信息公开依托武平县人民政府网站政府信息公开专栏（网址：http://www.wp.gov.cn/xx/zfxxgk/zfzcbm/ajj/zfxxgkml/）发布相关政务公开信息。</w:t>
      </w:r>
    </w:p>
    <w:p>
      <w:pPr>
        <w:keepNext w:val="0"/>
        <w:keepLines w:val="0"/>
        <w:widowControl/>
        <w:suppressLineNumbers w:val="0"/>
        <w:spacing w:beforeAutospacing="1" w:afterAutospacing="1" w:line="560" w:lineRule="exact"/>
        <w:ind w:left="0" w:right="0" w:firstLine="640" w:firstLineChars="200"/>
        <w:jc w:val="left"/>
      </w:pPr>
      <w:r>
        <w:rPr>
          <w:rFonts w:hint="eastAsia" w:ascii="楷体_GB2312" w:hAnsi="微软雅黑" w:eastAsia="楷体_GB2312" w:cs="宋体"/>
          <w:kern w:val="0"/>
          <w:sz w:val="32"/>
          <w:szCs w:val="32"/>
          <w:lang w:val="en-US" w:eastAsia="zh-CN" w:bidi="ar"/>
        </w:rPr>
        <w:t>（六）监督保障情况</w:t>
      </w:r>
    </w:p>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32"/>
          <w:szCs w:val="32"/>
          <w:lang w:val="en-US" w:eastAsia="zh-CN" w:bidi="ar"/>
        </w:rPr>
        <w:t>　　为确保我局政府信息公开工作的有序推进，我局成立了以局长为组长、分管领导为副组长，各股室、下属事业单位负责人为成员的政府信息公开工作领导小组，形成了主要领导亲自抓、分管领导具体抓、各股室（下属事业单位）相互配合的工作机制。同时明确专人负责政务公开的日常工作，制定了年度工作计划，做到有领导分管、有工作机构负责、有专人承办，有计划安排。</w:t>
      </w:r>
    </w:p>
    <w:p>
      <w:pPr>
        <w:keepNext w:val="0"/>
        <w:keepLines w:val="0"/>
        <w:widowControl/>
        <w:suppressLineNumbers w:val="0"/>
        <w:spacing w:beforeAutospacing="1" w:afterAutospacing="1" w:line="560" w:lineRule="exact"/>
        <w:ind w:left="0" w:right="0"/>
        <w:jc w:val="left"/>
      </w:pPr>
      <w:r>
        <w:rPr>
          <w:rFonts w:hint="eastAsia" w:ascii="黑体" w:hAnsi="宋体" w:eastAsia="黑体" w:cs="宋体"/>
          <w:kern w:val="0"/>
          <w:sz w:val="32"/>
          <w:szCs w:val="32"/>
          <w:lang w:val="en-US" w:eastAsia="zh-CN" w:bidi="ar"/>
        </w:rPr>
        <w:t>　　二、主动公开政府信息情况</w:t>
      </w:r>
    </w:p>
    <w:tbl>
      <w:tblPr>
        <w:tblW w:w="5000" w:type="pct"/>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2671"/>
        <w:gridCol w:w="1977"/>
        <w:gridCol w:w="1638"/>
        <w:gridCol w:w="2036"/>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8322"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第二十条第（一）项（县级及其以下单位没有规章）</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71"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信息内容</w:t>
            </w:r>
          </w:p>
        </w:tc>
        <w:tc>
          <w:tcPr>
            <w:tcW w:w="1977"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本年新</w:t>
            </w:r>
          </w:p>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制作数量</w:t>
            </w:r>
          </w:p>
        </w:tc>
        <w:tc>
          <w:tcPr>
            <w:tcW w:w="163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本年新</w:t>
            </w:r>
          </w:p>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公开数量</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对外公开总数量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71"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规章</w:t>
            </w:r>
          </w:p>
        </w:tc>
        <w:tc>
          <w:tcPr>
            <w:tcW w:w="1977"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163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71"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规范性文件</w:t>
            </w:r>
          </w:p>
        </w:tc>
        <w:tc>
          <w:tcPr>
            <w:tcW w:w="1977"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1</w:t>
            </w:r>
          </w:p>
        </w:tc>
        <w:tc>
          <w:tcPr>
            <w:tcW w:w="163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1</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1</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322"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第二十条第（五）项（根据行政服务中心数据，先不填）</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71"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信息内容</w:t>
            </w:r>
          </w:p>
        </w:tc>
        <w:tc>
          <w:tcPr>
            <w:tcW w:w="1977"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上一年项目数量</w:t>
            </w:r>
          </w:p>
        </w:tc>
        <w:tc>
          <w:tcPr>
            <w:tcW w:w="163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本年增/减</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处理决定数量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71"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行政许可</w:t>
            </w:r>
          </w:p>
        </w:tc>
        <w:tc>
          <w:tcPr>
            <w:tcW w:w="1977"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11</w:t>
            </w:r>
          </w:p>
        </w:tc>
        <w:tc>
          <w:tcPr>
            <w:tcW w:w="163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0</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82</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71"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其他对外管理服务事项</w:t>
            </w:r>
          </w:p>
        </w:tc>
        <w:tc>
          <w:tcPr>
            <w:tcW w:w="1977"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7</w:t>
            </w:r>
          </w:p>
        </w:tc>
        <w:tc>
          <w:tcPr>
            <w:tcW w:w="163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0</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91</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322"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第二十条第（六）项（乡镇没有行政处罚、行政强制）</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71"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信息内容</w:t>
            </w:r>
          </w:p>
        </w:tc>
        <w:tc>
          <w:tcPr>
            <w:tcW w:w="1977"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上一年项目数量</w:t>
            </w:r>
          </w:p>
        </w:tc>
        <w:tc>
          <w:tcPr>
            <w:tcW w:w="163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本年增/减</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处理决定数量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71"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行政处罚</w:t>
            </w:r>
          </w:p>
        </w:tc>
        <w:tc>
          <w:tcPr>
            <w:tcW w:w="1977"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400" w:lineRule="exact"/>
              <w:ind w:left="0" w:right="0"/>
              <w:jc w:val="left"/>
            </w:pPr>
            <w:r>
              <w:rPr>
                <w:rFonts w:hint="eastAsia" w:ascii="仿宋_GB2312" w:hAnsi="微软雅黑" w:eastAsia="仿宋_GB2312" w:cs="宋体"/>
                <w:kern w:val="0"/>
                <w:sz w:val="24"/>
                <w:szCs w:val="24"/>
                <w:bdr w:val="none" w:color="auto" w:sz="0" w:space="0"/>
                <w:lang w:val="en-US" w:eastAsia="zh-CN" w:bidi="ar"/>
              </w:rPr>
              <w:t>0</w:t>
            </w:r>
          </w:p>
        </w:tc>
        <w:tc>
          <w:tcPr>
            <w:tcW w:w="163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400" w:lineRule="exact"/>
              <w:ind w:left="0" w:right="0"/>
              <w:jc w:val="left"/>
            </w:pPr>
            <w:r>
              <w:rPr>
                <w:rFonts w:hint="eastAsia" w:ascii="仿宋_GB2312" w:hAnsi="微软雅黑" w:eastAsia="仿宋_GB2312" w:cs="宋体"/>
                <w:kern w:val="0"/>
                <w:sz w:val="24"/>
                <w:szCs w:val="24"/>
                <w:bdr w:val="none" w:color="auto" w:sz="0" w:space="0"/>
                <w:lang w:val="en-US" w:eastAsia="zh-CN" w:bidi="ar"/>
              </w:rPr>
              <w:t>0</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400" w:lineRule="exact"/>
              <w:ind w:left="0" w:right="0"/>
              <w:jc w:val="left"/>
            </w:pPr>
            <w:r>
              <w:rPr>
                <w:rFonts w:hint="eastAsia" w:ascii="仿宋_GB2312" w:hAnsi="微软雅黑" w:eastAsia="仿宋_GB2312" w:cs="宋体"/>
                <w:kern w:val="0"/>
                <w:sz w:val="24"/>
                <w:szCs w:val="24"/>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71"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行政强制</w:t>
            </w:r>
          </w:p>
        </w:tc>
        <w:tc>
          <w:tcPr>
            <w:tcW w:w="1977"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400" w:lineRule="exact"/>
              <w:ind w:left="0" w:right="0"/>
              <w:jc w:val="left"/>
            </w:pPr>
            <w:r>
              <w:rPr>
                <w:rFonts w:hint="eastAsia" w:ascii="仿宋_GB2312" w:hAnsi="微软雅黑" w:eastAsia="仿宋_GB2312" w:cs="宋体"/>
                <w:kern w:val="0"/>
                <w:sz w:val="24"/>
                <w:szCs w:val="24"/>
                <w:bdr w:val="none" w:color="auto" w:sz="0" w:space="0"/>
                <w:lang w:val="en-US" w:eastAsia="zh-CN" w:bidi="ar"/>
              </w:rPr>
              <w:t>0</w:t>
            </w:r>
          </w:p>
        </w:tc>
        <w:tc>
          <w:tcPr>
            <w:tcW w:w="163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400" w:lineRule="exact"/>
              <w:ind w:left="0" w:right="0"/>
              <w:jc w:val="left"/>
            </w:pPr>
            <w:r>
              <w:rPr>
                <w:rFonts w:hint="eastAsia" w:ascii="仿宋_GB2312" w:hAnsi="微软雅黑" w:eastAsia="仿宋_GB2312" w:cs="宋体"/>
                <w:kern w:val="0"/>
                <w:sz w:val="24"/>
                <w:szCs w:val="24"/>
                <w:bdr w:val="none" w:color="auto" w:sz="0" w:space="0"/>
                <w:lang w:val="en-US" w:eastAsia="zh-CN" w:bidi="ar"/>
              </w:rPr>
              <w:t>0</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400" w:lineRule="exact"/>
              <w:ind w:left="0" w:right="0"/>
              <w:jc w:val="left"/>
            </w:pPr>
            <w:r>
              <w:rPr>
                <w:rFonts w:hint="eastAsia" w:ascii="仿宋_GB2312" w:hAnsi="微软雅黑" w:eastAsia="仿宋_GB2312" w:cs="宋体"/>
                <w:kern w:val="0"/>
                <w:sz w:val="24"/>
                <w:szCs w:val="24"/>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322"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第二十条第（八）项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71"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信息内容</w:t>
            </w:r>
          </w:p>
        </w:tc>
        <w:tc>
          <w:tcPr>
            <w:tcW w:w="1977"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上一年项目数量</w:t>
            </w:r>
          </w:p>
        </w:tc>
        <w:tc>
          <w:tcPr>
            <w:tcW w:w="3674"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本年增/减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71"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行政事业性收费</w:t>
            </w:r>
          </w:p>
        </w:tc>
        <w:tc>
          <w:tcPr>
            <w:tcW w:w="1977"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3674"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322"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第二十条第（九）项（见末尾说明）</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71"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信息内容</w:t>
            </w:r>
          </w:p>
        </w:tc>
        <w:tc>
          <w:tcPr>
            <w:tcW w:w="1977"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采购项目数量</w:t>
            </w:r>
          </w:p>
        </w:tc>
        <w:tc>
          <w:tcPr>
            <w:tcW w:w="3674"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采购总金额（元）</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71"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政府集中采购</w:t>
            </w:r>
          </w:p>
        </w:tc>
        <w:tc>
          <w:tcPr>
            <w:tcW w:w="1977"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ascii="Verdana" w:hAnsi="Verdana" w:cs="宋体" w:eastAsiaTheme="minorEastAsia"/>
                <w:color w:val="333333"/>
                <w:kern w:val="0"/>
                <w:sz w:val="17"/>
                <w:szCs w:val="17"/>
                <w:bdr w:val="none" w:color="auto" w:sz="0" w:space="0"/>
                <w:lang w:val="en-US" w:eastAsia="zh-CN" w:bidi="ar"/>
              </w:rPr>
              <w:t>23</w:t>
            </w:r>
          </w:p>
        </w:tc>
        <w:tc>
          <w:tcPr>
            <w:tcW w:w="3674"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default" w:ascii="Verdana" w:hAnsi="Verdana" w:cs="宋体" w:eastAsiaTheme="minorEastAsia"/>
                <w:color w:val="333333"/>
                <w:kern w:val="0"/>
                <w:sz w:val="17"/>
                <w:szCs w:val="17"/>
                <w:bdr w:val="none" w:color="auto" w:sz="0" w:space="0"/>
                <w:lang w:val="en-US" w:eastAsia="zh-CN" w:bidi="ar"/>
              </w:rPr>
              <w:t>2615379</w:t>
            </w:r>
          </w:p>
        </w:tc>
      </w:tr>
    </w:tbl>
    <w:p>
      <w:pPr>
        <w:keepNext w:val="0"/>
        <w:keepLines w:val="0"/>
        <w:widowControl/>
        <w:suppressLineNumbers w:val="0"/>
        <w:spacing w:beforeAutospacing="1" w:afterAutospacing="1" w:line="560" w:lineRule="exact"/>
        <w:ind w:left="0" w:right="0"/>
        <w:jc w:val="left"/>
      </w:pPr>
      <w:r>
        <w:rPr>
          <w:rFonts w:hint="eastAsia" w:ascii="黑体" w:hAnsi="宋体" w:eastAsia="黑体" w:cs="宋体"/>
          <w:kern w:val="0"/>
          <w:sz w:val="32"/>
          <w:szCs w:val="32"/>
          <w:lang w:val="en-US" w:eastAsia="zh-CN" w:bidi="ar"/>
        </w:rPr>
        <w:t>　　三、收到和处理政府信息公开申请情况</w:t>
      </w:r>
    </w:p>
    <w:tbl>
      <w:tblPr>
        <w:tblW w:w="5000" w:type="pct"/>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496"/>
        <w:gridCol w:w="830"/>
        <w:gridCol w:w="1918"/>
        <w:gridCol w:w="750"/>
        <w:gridCol w:w="697"/>
        <w:gridCol w:w="697"/>
        <w:gridCol w:w="750"/>
        <w:gridCol w:w="894"/>
        <w:gridCol w:w="658"/>
        <w:gridCol w:w="632"/>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229" w:type="dxa"/>
            <w:gridSpan w:val="3"/>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（本列数据的勾稽关系为：第一项加第二项之和，等于第三项加第四项之和）</w:t>
            </w:r>
          </w:p>
        </w:tc>
        <w:tc>
          <w:tcPr>
            <w:tcW w:w="5093" w:type="dxa"/>
            <w:gridSpan w:val="7"/>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申请人情况</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29"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752"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自然人</w:t>
            </w:r>
          </w:p>
        </w:tc>
        <w:tc>
          <w:tcPr>
            <w:tcW w:w="3707"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法人或其他组织</w:t>
            </w:r>
          </w:p>
        </w:tc>
        <w:tc>
          <w:tcPr>
            <w:tcW w:w="634"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29"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752"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商业企业</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科研机构</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社会公益组织</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法律服务机构</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其他</w:t>
            </w:r>
          </w:p>
        </w:tc>
        <w:tc>
          <w:tcPr>
            <w:tcW w:w="6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29"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一、本年新收政府信息公开申请数量</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29"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二、上年结转政府信息公开申请数量</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三、本年度办理结果</w:t>
            </w:r>
          </w:p>
        </w:tc>
        <w:tc>
          <w:tcPr>
            <w:tcW w:w="2754"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（一）予以公开</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54"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（二）部分公开（区分处理的，只计这一情形，不计其他情形）</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（三）不予公开</w:t>
            </w: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1.属于国家秘密</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2.其他法律行政法规禁止公开</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3.危及“三安全一稳定”</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4.保护第三方合法权益</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5.属于三类内部事务信息</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6.属于四类过程性信息</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7.属于行政执法案卷</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8.属于行政查询事项</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（四）无法提供</w:t>
            </w: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1.本机关不掌握相关政府信息</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2.没有现成信息需要另行制作</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3.补正后申请内容仍不明确</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（五）不予处理</w:t>
            </w: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1.信访举报投诉类申请</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2.重复申请</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3.要求提供公开出版物</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4.无正当理由大量反复申请</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5.要求行政机关确认或重新出具已获取信息</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54"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（六）其他处理</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54"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（七）总计</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29"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　　四、结转下年度继续办理</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bl>
    <w:p>
      <w:pPr>
        <w:keepNext w:val="0"/>
        <w:keepLines w:val="0"/>
        <w:widowControl/>
        <w:suppressLineNumbers w:val="0"/>
        <w:spacing w:beforeAutospacing="1" w:afterAutospacing="1" w:line="560" w:lineRule="exact"/>
        <w:ind w:left="0" w:right="0"/>
        <w:jc w:val="left"/>
      </w:pPr>
      <w:r>
        <w:rPr>
          <w:rFonts w:hint="eastAsia" w:ascii="黑体" w:hAnsi="宋体" w:eastAsia="黑体" w:cs="宋体"/>
          <w:kern w:val="0"/>
          <w:sz w:val="32"/>
          <w:szCs w:val="32"/>
          <w:lang w:val="en-US" w:eastAsia="zh-CN" w:bidi="ar"/>
        </w:rPr>
        <w:t>　　四、政府信息公开行政复议、行政诉讼情况</w:t>
      </w:r>
    </w:p>
    <w:tbl>
      <w:tblPr>
        <w:tblW w:w="5000" w:type="pct"/>
        <w:tblInd w:w="0" w:type="dxa"/>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44"/>
        <w:gridCol w:w="544"/>
        <w:gridCol w:w="544"/>
        <w:gridCol w:w="543"/>
        <w:gridCol w:w="601"/>
        <w:gridCol w:w="543"/>
        <w:gridCol w:w="543"/>
        <w:gridCol w:w="543"/>
        <w:gridCol w:w="543"/>
        <w:gridCol w:w="601"/>
        <w:gridCol w:w="543"/>
        <w:gridCol w:w="543"/>
        <w:gridCol w:w="543"/>
        <w:gridCol w:w="543"/>
        <w:gridCol w:w="601"/>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PrEx>
        <w:tc>
          <w:tcPr>
            <w:tcW w:w="2776"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行政复议</w:t>
            </w:r>
          </w:p>
        </w:tc>
        <w:tc>
          <w:tcPr>
            <w:tcW w:w="5546" w:type="dxa"/>
            <w:gridSpan w:val="10"/>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行政诉讼</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c>
          <w:tcPr>
            <w:tcW w:w="544"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结果维持</w:t>
            </w:r>
          </w:p>
        </w:tc>
        <w:tc>
          <w:tcPr>
            <w:tcW w:w="544"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结果纠正</w:t>
            </w:r>
          </w:p>
        </w:tc>
        <w:tc>
          <w:tcPr>
            <w:tcW w:w="544"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其他结果</w:t>
            </w:r>
          </w:p>
        </w:tc>
        <w:tc>
          <w:tcPr>
            <w:tcW w:w="543"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尚未审结</w:t>
            </w:r>
          </w:p>
        </w:tc>
        <w:tc>
          <w:tcPr>
            <w:tcW w:w="601"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总计</w:t>
            </w:r>
          </w:p>
        </w:tc>
        <w:tc>
          <w:tcPr>
            <w:tcW w:w="277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未经复议直接起诉</w:t>
            </w:r>
          </w:p>
        </w:tc>
        <w:tc>
          <w:tcPr>
            <w:tcW w:w="277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复议后起诉</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c>
          <w:tcPr>
            <w:tcW w:w="54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3"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601"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结果维持</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结果纠正</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其他结果</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尚未审结</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总计</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结果维持</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结果纠正</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其他结果</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尚未审结</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24"/>
                <w:szCs w:val="21"/>
                <w:bdr w:val="none" w:color="auto" w:sz="0" w:space="0"/>
                <w:lang w:val="en-US" w:eastAsia="zh-CN" w:bidi="ar"/>
              </w:rPr>
              <w:t>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505" w:hRule="atLeast"/>
        </w:trPr>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仿宋_GB2312" w:hAnsi="微软雅黑" w:eastAsia="仿宋_GB2312" w:cs="宋体"/>
                <w:kern w:val="0"/>
                <w:sz w:val="24"/>
                <w:szCs w:val="21"/>
                <w:bdr w:val="none" w:color="auto" w:sz="0" w:space="0"/>
                <w:lang w:val="en-US" w:eastAsia="zh-CN" w:bidi="ar"/>
              </w:rPr>
              <w:t>0</w:t>
            </w:r>
          </w:p>
        </w:tc>
      </w:tr>
    </w:tbl>
    <w:p>
      <w:pPr>
        <w:keepNext w:val="0"/>
        <w:keepLines w:val="0"/>
        <w:widowControl/>
        <w:suppressLineNumbers w:val="0"/>
        <w:spacing w:beforeAutospacing="1" w:afterAutospacing="1" w:line="560" w:lineRule="exact"/>
        <w:ind w:left="0" w:right="0"/>
        <w:jc w:val="left"/>
      </w:pPr>
      <w:r>
        <w:rPr>
          <w:rFonts w:hint="eastAsia" w:ascii="黑体" w:hAnsi="宋体" w:eastAsia="黑体" w:cs="宋体"/>
          <w:kern w:val="0"/>
          <w:sz w:val="32"/>
          <w:szCs w:val="32"/>
          <w:lang w:val="en-US" w:eastAsia="zh-CN" w:bidi="ar"/>
        </w:rPr>
        <w:t>　　五、存在的主要问题及改进情况</w:t>
      </w:r>
    </w:p>
    <w:p>
      <w:pPr>
        <w:keepNext w:val="0"/>
        <w:keepLines w:val="0"/>
        <w:widowControl/>
        <w:suppressLineNumbers w:val="0"/>
        <w:spacing w:beforeAutospacing="1" w:afterAutospacing="1" w:line="560" w:lineRule="exact"/>
        <w:ind w:left="0" w:right="0" w:firstLine="640" w:firstLineChars="200"/>
        <w:jc w:val="left"/>
      </w:pPr>
      <w:r>
        <w:rPr>
          <w:rFonts w:hint="eastAsia" w:ascii="仿宋_GB2312" w:hAnsi="微软雅黑" w:eastAsia="仿宋_GB2312" w:cs="宋体"/>
          <w:kern w:val="0"/>
          <w:sz w:val="32"/>
          <w:szCs w:val="32"/>
          <w:lang w:val="en-US" w:eastAsia="zh-CN" w:bidi="ar"/>
        </w:rPr>
        <w:t>2020年，我局政务公开工作取得了一定成绩，但与上级要求和群众期盼相比，还存在一些差距和不足：部分股室公开意识有待进一步增强，公开主动性还需进一步提高。2021年，我局将加大政务公开宣传培训力度，组织学习新修订的《条例》，提高全局干部职工的政务公开意识，进一步增强责任感，不断优化提升公开的数量和质量。　</w:t>
      </w:r>
    </w:p>
    <w:p>
      <w:pPr>
        <w:keepNext w:val="0"/>
        <w:keepLines w:val="0"/>
        <w:widowControl/>
        <w:suppressLineNumbers w:val="0"/>
        <w:spacing w:beforeAutospacing="1" w:afterAutospacing="1" w:line="560" w:lineRule="exact"/>
        <w:ind w:left="0" w:right="0" w:firstLine="640" w:firstLineChars="200"/>
        <w:jc w:val="left"/>
      </w:pPr>
      <w:r>
        <w:rPr>
          <w:rFonts w:hint="eastAsia" w:ascii="黑体" w:hAnsi="宋体" w:eastAsia="黑体" w:cs="宋体"/>
          <w:kern w:val="0"/>
          <w:sz w:val="32"/>
          <w:szCs w:val="32"/>
          <w:lang w:val="en-US" w:eastAsia="zh-CN" w:bidi="ar"/>
        </w:rPr>
        <w:t>六、其他需要报告的事项</w:t>
      </w:r>
    </w:p>
    <w:p>
      <w:pPr>
        <w:keepNext w:val="0"/>
        <w:keepLines w:val="0"/>
        <w:widowControl/>
        <w:suppressLineNumbers w:val="0"/>
        <w:spacing w:beforeAutospacing="1" w:afterAutospacing="1" w:line="560" w:lineRule="exact"/>
        <w:ind w:left="0" w:right="0"/>
        <w:jc w:val="left"/>
      </w:pPr>
      <w:r>
        <w:rPr>
          <w:rFonts w:hint="eastAsia" w:ascii="仿宋_GB2312" w:hAnsi="微软雅黑" w:eastAsia="仿宋_GB2312" w:cs="宋体"/>
          <w:kern w:val="0"/>
          <w:sz w:val="32"/>
          <w:szCs w:val="32"/>
          <w:lang w:val="en-US" w:eastAsia="zh-CN" w:bidi="ar"/>
        </w:rPr>
        <w:t>　　无。</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D1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2021-04-20T03:10:52Z</dcterms:created>
  <dc:creator>Administrator</dc:creator>
  <cp:lastModifiedBy>ln</cp:lastModifiedBy>
  <dcterms:modified xsi:type="dcterms:W3CDTF">2021-04-20T03:11:04Z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0FB45F22128B4F53BDF2828AF5E4E0DC</vt:lpwstr>
  </property>
</Properties>
</file>