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Autospacing="1" w:afterAutospacing="1" w:line="640" w:lineRule="exact"/>
        <w:ind w:left="0" w:right="0"/>
        <w:jc w:val="center"/>
      </w:pPr>
      <w:r>
        <w:rPr>
          <w:rFonts w:ascii="方正小标宋简体" w:hAnsi="方正小标宋简体" w:eastAsia="方正小标宋简体" w:cs="方正小标宋简体"/>
          <w:kern w:val="0"/>
          <w:sz w:val="44"/>
          <w:szCs w:val="44"/>
          <w:lang w:val="en-US" w:eastAsia="zh-CN" w:bidi="ar"/>
        </w:rPr>
        <w:t>城厢镇人民政府</w:t>
      </w:r>
    </w:p>
    <w:p>
      <w:pPr>
        <w:keepNext w:val="0"/>
        <w:keepLines w:val="0"/>
        <w:widowControl/>
        <w:suppressLineNumbers w:val="0"/>
        <w:spacing w:beforeAutospacing="1" w:afterAutospacing="1" w:line="640" w:lineRule="exact"/>
        <w:ind w:left="0" w:right="0"/>
        <w:jc w:val="center"/>
      </w:pPr>
      <w:r>
        <w:rPr>
          <w:rFonts w:hint="eastAsia" w:ascii="方正小标宋简体" w:hAnsi="方正小标宋简体" w:eastAsia="方正小标宋简体" w:cs="方正小标宋简体"/>
          <w:kern w:val="0"/>
          <w:sz w:val="44"/>
          <w:szCs w:val="44"/>
          <w:lang w:val="en-US" w:eastAsia="zh-CN" w:bidi="ar"/>
        </w:rPr>
        <w:t>2020年度政府信息公开工作年度报告</w:t>
      </w:r>
    </w:p>
    <w:p>
      <w:pPr>
        <w:keepNext w:val="0"/>
        <w:keepLines w:val="0"/>
        <w:widowControl/>
        <w:suppressLineNumbers w:val="0"/>
        <w:spacing w:beforeAutospacing="1" w:afterAutospacing="1" w:line="560" w:lineRule="exact"/>
        <w:ind w:left="0" w:right="0"/>
        <w:jc w:val="left"/>
      </w:pPr>
      <w:r>
        <w:rPr>
          <w:rFonts w:ascii="仿宋_GB2312" w:hAnsi="仿宋_GB2312" w:eastAsia="仿宋_GB2312" w:cs="仿宋_GB2312"/>
          <w:kern w:val="0"/>
          <w:sz w:val="32"/>
          <w:szCs w:val="32"/>
          <w:lang w:val="en-US" w:eastAsia="zh-CN" w:bidi="ar"/>
        </w:rPr>
        <w:t>　</w:t>
      </w:r>
      <w:r>
        <w:rPr>
          <w:rFonts w:ascii="黑体" w:hAnsi="宋体" w:eastAsia="黑体" w:cs="黑体"/>
          <w:kern w:val="0"/>
          <w:sz w:val="32"/>
          <w:szCs w:val="32"/>
          <w:lang w:val="en-US" w:eastAsia="zh-CN" w:bidi="ar"/>
        </w:rPr>
        <w:t>　</w:t>
      </w:r>
      <w:bookmarkStart w:id="0" w:name="_GoBack"/>
      <w:bookmarkEnd w:id="0"/>
    </w:p>
    <w:p>
      <w:pPr>
        <w:keepNext w:val="0"/>
        <w:keepLines w:val="0"/>
        <w:widowControl/>
        <w:suppressLineNumbers w:val="0"/>
        <w:spacing w:beforeAutospacing="1" w:afterAutospacing="1" w:line="560" w:lineRule="exact"/>
        <w:ind w:left="0" w:right="0" w:firstLine="640" w:firstLineChars="200"/>
        <w:jc w:val="left"/>
      </w:pPr>
      <w:r>
        <w:rPr>
          <w:rFonts w:hint="eastAsia" w:ascii="黑体" w:hAnsi="宋体" w:eastAsia="黑体" w:cs="黑体"/>
          <w:kern w:val="0"/>
          <w:sz w:val="32"/>
          <w:szCs w:val="32"/>
          <w:lang w:val="en-US" w:eastAsia="zh-CN" w:bidi="ar"/>
        </w:rPr>
        <w:t>一、总体情况</w:t>
      </w:r>
    </w:p>
    <w:p>
      <w:pPr>
        <w:keepNext w:val="0"/>
        <w:keepLines w:val="0"/>
        <w:widowControl/>
        <w:suppressLineNumbers w:val="0"/>
        <w:spacing w:beforeAutospacing="1" w:afterAutospacing="1" w:line="560" w:lineRule="exact"/>
        <w:ind w:left="0" w:right="0" w:firstLine="640"/>
        <w:jc w:val="left"/>
      </w:pPr>
      <w:r>
        <w:rPr>
          <w:rFonts w:hint="eastAsia" w:ascii="仿宋_GB2312" w:eastAsia="仿宋_GB2312" w:cs="仿宋_GB2312" w:hAnsiTheme="minorHAnsi"/>
          <w:kern w:val="0"/>
          <w:sz w:val="32"/>
          <w:szCs w:val="32"/>
          <w:lang w:val="en-US" w:eastAsia="zh-CN" w:bidi="ar"/>
        </w:rPr>
        <w:t>2020年，我镇坚持以习近平新时代中国特色社会主义思想为指导，深入贯彻落实党的十九大和十九届三中、四中全会精神，</w:t>
      </w:r>
      <w:r>
        <w:rPr>
          <w:rFonts w:hint="eastAsia" w:ascii="仿宋_GB2312" w:hAnsi="仿宋_GB2312" w:eastAsia="仿宋_GB2312" w:cs="仿宋_GB2312"/>
          <w:kern w:val="0"/>
          <w:sz w:val="32"/>
          <w:szCs w:val="32"/>
          <w:lang w:val="en-US" w:eastAsia="zh-CN" w:bidi="ar"/>
        </w:rPr>
        <w:t>切实增强“四个意识”，坚定“四个自信”，做到“两个维护”</w:t>
      </w:r>
      <w:r>
        <w:rPr>
          <w:rFonts w:hint="eastAsia" w:ascii="仿宋_GB2312" w:eastAsia="仿宋_GB2312" w:cs="仿宋_GB2312" w:hAnsiTheme="minorHAnsi"/>
          <w:kern w:val="0"/>
          <w:sz w:val="32"/>
          <w:szCs w:val="32"/>
          <w:lang w:val="en-US" w:eastAsia="zh-CN" w:bidi="ar"/>
        </w:rPr>
        <w:t>，贯彻落实《中华人民共和国政府信息公开条例》《福建省政府服务规定》等法律法规，不断深化政务公开工作，大力推进政府信息公开工作，促进我镇依法行政、建设服务型政府等方面取得较大进展。通过落实工作机构和人员、完善各项制度、开展学习宣传、加强政务公开工作，使我镇政府信息公开工作呈现出运行平稳、成效良好态势。</w:t>
      </w:r>
    </w:p>
    <w:p>
      <w:pPr>
        <w:keepNext w:val="0"/>
        <w:keepLines w:val="0"/>
        <w:widowControl/>
        <w:suppressLineNumbers w:val="0"/>
        <w:spacing w:beforeAutospacing="1" w:afterAutospacing="1" w:line="560" w:lineRule="exact"/>
        <w:ind w:left="0" w:right="0" w:firstLine="640"/>
        <w:jc w:val="left"/>
      </w:pPr>
      <w:r>
        <w:rPr>
          <w:rFonts w:ascii="楷体_GB2312" w:hAnsi="楷体_GB2312" w:eastAsia="楷体_GB2312" w:cs="楷体_GB2312"/>
          <w:b/>
          <w:bCs/>
          <w:kern w:val="0"/>
          <w:sz w:val="32"/>
          <w:szCs w:val="32"/>
          <w:lang w:val="en-US" w:eastAsia="zh-CN" w:bidi="ar"/>
        </w:rPr>
        <w:t>（一）政务公开要点落实情况</w:t>
      </w:r>
    </w:p>
    <w:p>
      <w:pPr>
        <w:keepNext w:val="0"/>
        <w:keepLines w:val="0"/>
        <w:widowControl/>
        <w:suppressLineNumbers w:val="0"/>
        <w:spacing w:beforeAutospacing="1" w:afterAutospacing="1"/>
        <w:ind w:left="0" w:right="0" w:firstLine="640" w:firstLineChars="200"/>
        <w:jc w:val="left"/>
      </w:pPr>
      <w:r>
        <w:rPr>
          <w:rFonts w:hint="eastAsia" w:ascii="仿宋_GB2312" w:eastAsia="仿宋_GB2312" w:cs="仿宋_GB2312" w:hAnsiTheme="minorHAnsi"/>
          <w:kern w:val="0"/>
          <w:sz w:val="32"/>
          <w:szCs w:val="32"/>
          <w:lang w:val="en-US" w:eastAsia="zh-CN" w:bidi="ar"/>
        </w:rPr>
        <w:t>在县委、县政府的正确领导下，城厢镇积极做好主动公开工作，不断深化政务公开和政府信息公开工作，围绕决策、执行、结果、管理和服务“五公开”，深化三大攻坚战、放管服改革等重点领域信息公开，全面提升政府信息公开质效。2020年，组织相关部门负责人、办公室人员学习政府信息公开文件精神5次，利用微信、LED滚动视频等新媒介渠道，宣传政务信息公开相关政策20余次；依托县政府门户网公开涉及安全生产、卫生计生、扶贫政策、为民办事等方面的信息35条，镇政府信息公开栏、城厢镇微讯及其他便民渠道等公共平台共公开便民利民、招聘政策等信息140余条。</w:t>
      </w:r>
    </w:p>
    <w:p>
      <w:pPr>
        <w:keepNext w:val="0"/>
        <w:keepLines w:val="0"/>
        <w:widowControl/>
        <w:numPr>
          <w:numId w:val="0"/>
        </w:numPr>
        <w:suppressLineNumbers w:val="0"/>
        <w:spacing w:beforeAutospacing="1" w:afterAutospacing="1" w:line="560" w:lineRule="exact"/>
        <w:ind w:left="0" w:right="0" w:firstLine="640"/>
        <w:jc w:val="left"/>
      </w:pPr>
      <w:r>
        <w:rPr>
          <w:rFonts w:hint="eastAsia" w:ascii="楷体_GB2312" w:hAnsi="楷体_GB2312" w:eastAsia="楷体_GB2312" w:cs="楷体_GB2312"/>
          <w:b/>
          <w:bCs/>
          <w:kern w:val="0"/>
          <w:sz w:val="32"/>
          <w:szCs w:val="32"/>
          <w:lang w:val="en-US" w:eastAsia="zh-CN" w:bidi="ar"/>
        </w:rPr>
        <w:t>（二）主动公开情况</w:t>
      </w:r>
    </w:p>
    <w:p>
      <w:pPr>
        <w:keepNext w:val="0"/>
        <w:keepLines w:val="0"/>
        <w:widowControl/>
        <w:suppressLineNumbers w:val="0"/>
        <w:spacing w:beforeAutospacing="1" w:afterAutospacing="1" w:line="560" w:lineRule="exact"/>
        <w:ind w:left="0" w:right="0"/>
        <w:jc w:val="left"/>
      </w:pPr>
      <w:r>
        <w:rPr>
          <w:rFonts w:hint="eastAsia" w:ascii="楷体_GB2312" w:hAnsi="楷体_GB2312" w:eastAsia="楷体_GB2312" w:cs="楷体_GB2312"/>
          <w:b/>
          <w:bCs/>
          <w:kern w:val="0"/>
          <w:sz w:val="32"/>
          <w:szCs w:val="32"/>
          <w:lang w:val="en-US" w:eastAsia="zh-CN" w:bidi="ar"/>
        </w:rPr>
        <w:t xml:space="preserve">   </w:t>
      </w:r>
      <w:r>
        <w:rPr>
          <w:rFonts w:hint="eastAsia" w:ascii="仿宋_GB2312" w:eastAsia="仿宋_GB2312" w:cs="仿宋_GB2312" w:hAnsiTheme="minorHAnsi"/>
          <w:kern w:val="0"/>
          <w:sz w:val="32"/>
          <w:szCs w:val="32"/>
          <w:lang w:val="en-US" w:eastAsia="zh-CN" w:bidi="ar"/>
        </w:rPr>
        <w:t xml:space="preserve"> 2020年度我镇主动公开信息35条，其中，通知类20条、方案类8条、财政预决算2条，其他5条。</w:t>
      </w:r>
    </w:p>
    <w:p>
      <w:pPr>
        <w:keepNext w:val="0"/>
        <w:keepLines w:val="0"/>
        <w:widowControl/>
        <w:numPr>
          <w:numId w:val="0"/>
        </w:numPr>
        <w:suppressLineNumbers w:val="0"/>
        <w:spacing w:beforeAutospacing="1" w:afterAutospacing="1" w:line="560" w:lineRule="exact"/>
        <w:ind w:left="0" w:right="0" w:firstLine="640"/>
        <w:jc w:val="left"/>
      </w:pPr>
      <w:r>
        <w:rPr>
          <w:rFonts w:hint="eastAsia" w:ascii="楷体_GB2312" w:hAnsi="楷体_GB2312" w:eastAsia="楷体_GB2312" w:cs="楷体_GB2312"/>
          <w:b/>
          <w:bCs/>
          <w:kern w:val="0"/>
          <w:sz w:val="32"/>
          <w:szCs w:val="32"/>
          <w:lang w:val="en-US" w:eastAsia="zh-CN" w:bidi="ar"/>
        </w:rPr>
        <w:t>（三）依申请公开情况</w:t>
      </w:r>
    </w:p>
    <w:p>
      <w:pPr>
        <w:keepNext w:val="0"/>
        <w:keepLines w:val="0"/>
        <w:widowControl/>
        <w:suppressLineNumbers w:val="0"/>
        <w:spacing w:beforeAutospacing="1" w:afterAutospacing="1" w:line="560" w:lineRule="exact"/>
        <w:ind w:left="0" w:right="0" w:firstLine="641"/>
        <w:jc w:val="left"/>
      </w:pPr>
      <w:r>
        <w:rPr>
          <w:rFonts w:hint="eastAsia" w:ascii="仿宋_GB2312" w:eastAsia="仿宋_GB2312" w:cs="仿宋_GB2312" w:hAnsiTheme="minorHAnsi"/>
          <w:kern w:val="0"/>
          <w:sz w:val="32"/>
          <w:szCs w:val="32"/>
          <w:lang w:val="en-US" w:eastAsia="zh-CN" w:bidi="ar"/>
        </w:rPr>
        <w:t>本年度我镇未收到关于依申请公开政府信息的申请。</w:t>
      </w:r>
    </w:p>
    <w:p>
      <w:pPr>
        <w:keepNext w:val="0"/>
        <w:keepLines w:val="0"/>
        <w:widowControl/>
        <w:numPr>
          <w:numId w:val="0"/>
        </w:numPr>
        <w:suppressLineNumbers w:val="0"/>
        <w:spacing w:beforeAutospacing="1" w:afterAutospacing="1" w:line="560" w:lineRule="exact"/>
        <w:ind w:left="0" w:right="0" w:firstLine="640"/>
        <w:jc w:val="left"/>
      </w:pPr>
      <w:r>
        <w:rPr>
          <w:rFonts w:hint="eastAsia" w:ascii="楷体_GB2312" w:hAnsi="楷体_GB2312" w:eastAsia="楷体_GB2312" w:cs="楷体_GB2312"/>
          <w:b/>
          <w:bCs/>
          <w:kern w:val="0"/>
          <w:sz w:val="32"/>
          <w:szCs w:val="32"/>
          <w:lang w:val="en-US" w:eastAsia="zh-CN" w:bidi="ar"/>
        </w:rPr>
        <w:t>（四）政府信息管理情况</w:t>
      </w:r>
    </w:p>
    <w:p>
      <w:pPr>
        <w:pStyle w:val="2"/>
        <w:keepNext w:val="0"/>
        <w:keepLines w:val="0"/>
        <w:widowControl/>
        <w:suppressLineNumbers w:val="0"/>
        <w:shd w:val="clear" w:fill="FFFFFF"/>
        <w:spacing w:before="0" w:beforeAutospacing="0" w:after="0" w:afterAutospacing="0" w:line="600" w:lineRule="atLeast"/>
        <w:ind w:left="0" w:right="0" w:firstLine="640"/>
        <w:rPr>
          <w:rFonts w:hint="eastAsia" w:ascii="宋体" w:hAnsi="宋体" w:eastAsia="宋体" w:cs="宋体"/>
          <w:sz w:val="24"/>
          <w:szCs w:val="24"/>
        </w:rPr>
      </w:pPr>
      <w:r>
        <w:rPr>
          <w:rFonts w:hint="eastAsia" w:ascii="仿宋_GB2312" w:hAnsi="宋体" w:eastAsia="仿宋_GB2312" w:cs="仿宋_GB2312"/>
          <w:color w:val="333333"/>
          <w:sz w:val="32"/>
          <w:szCs w:val="32"/>
          <w:shd w:val="clear" w:fill="FFFFFF"/>
          <w:lang w:val="en-US"/>
        </w:rPr>
        <w:t>1</w:t>
      </w:r>
      <w:r>
        <w:rPr>
          <w:rFonts w:hint="eastAsia" w:ascii="仿宋_GB2312" w:hAnsi="宋体" w:eastAsia="仿宋_GB2312" w:cs="仿宋_GB2312"/>
          <w:color w:val="333333"/>
          <w:sz w:val="32"/>
          <w:szCs w:val="32"/>
          <w:shd w:val="clear" w:fill="FFFFFF"/>
        </w:rPr>
        <w:t>、</w:t>
      </w:r>
      <w:r>
        <w:rPr>
          <w:rFonts w:hint="eastAsia" w:ascii="仿宋_GB2312" w:hAnsi="宋体" w:eastAsia="仿宋_GB2312" w:cs="仿宋_GB2312"/>
          <w:b/>
          <w:bCs/>
          <w:color w:val="333333"/>
          <w:sz w:val="32"/>
          <w:szCs w:val="32"/>
          <w:shd w:val="clear" w:fill="FFFFFF"/>
        </w:rPr>
        <w:t>强化组织领导，责任落实到位。</w:t>
      </w:r>
      <w:r>
        <w:rPr>
          <w:rFonts w:hint="eastAsia" w:ascii="仿宋_GB2312" w:hAnsi="宋体" w:eastAsia="仿宋_GB2312" w:cs="仿宋_GB2312"/>
          <w:sz w:val="32"/>
          <w:szCs w:val="32"/>
          <w:shd w:val="clear" w:fill="FFFFFF"/>
        </w:rPr>
        <w:t>按照工作实际，建立起镇党政机关一把手主要负责，党政综合办公室具体负责的工作机构，及时召开了专题会议，按要求全面开展政府信息公开工作，并坚持把政府信息公开工作纳入年度工作目标管理，进一步明确了各相关人员的信息公开工作职责，把政府信息工作和业务工作一起安排部署，检查落实。</w:t>
      </w:r>
    </w:p>
    <w:p>
      <w:pPr>
        <w:pStyle w:val="2"/>
        <w:keepNext w:val="0"/>
        <w:keepLines w:val="0"/>
        <w:widowControl/>
        <w:suppressLineNumbers w:val="0"/>
        <w:shd w:val="clear" w:fill="FFFFFF"/>
        <w:spacing w:before="0" w:beforeAutospacing="0" w:after="0" w:afterAutospacing="0" w:line="600" w:lineRule="atLeast"/>
        <w:ind w:left="0" w:right="0" w:firstLine="640"/>
        <w:rPr>
          <w:rFonts w:hint="eastAsia" w:ascii="宋体" w:hAnsi="宋体" w:eastAsia="宋体" w:cs="宋体"/>
          <w:sz w:val="24"/>
          <w:szCs w:val="24"/>
        </w:rPr>
      </w:pPr>
      <w:r>
        <w:rPr>
          <w:rFonts w:hint="eastAsia" w:ascii="仿宋_GB2312" w:hAnsi="宋体" w:eastAsia="仿宋_GB2312" w:cs="仿宋_GB2312"/>
          <w:color w:val="333333"/>
          <w:sz w:val="32"/>
          <w:szCs w:val="32"/>
          <w:shd w:val="clear" w:fill="FFFFFF"/>
          <w:lang w:val="en-US"/>
        </w:rPr>
        <w:t>2</w:t>
      </w:r>
      <w:r>
        <w:rPr>
          <w:rFonts w:hint="eastAsia" w:ascii="仿宋_GB2312" w:hAnsi="宋体" w:eastAsia="仿宋_GB2312" w:cs="仿宋_GB2312"/>
          <w:color w:val="333333"/>
          <w:sz w:val="32"/>
          <w:szCs w:val="32"/>
          <w:shd w:val="clear" w:fill="FFFFFF"/>
        </w:rPr>
        <w:t>、</w:t>
      </w:r>
      <w:r>
        <w:rPr>
          <w:rFonts w:hint="eastAsia" w:ascii="仿宋_GB2312" w:hAnsi="宋体" w:eastAsia="仿宋_GB2312" w:cs="仿宋_GB2312"/>
          <w:b/>
          <w:bCs/>
          <w:color w:val="333333"/>
          <w:sz w:val="32"/>
          <w:szCs w:val="32"/>
          <w:shd w:val="clear" w:fill="FFFFFF"/>
        </w:rPr>
        <w:t>充实信息内容，及时发布到位。在</w:t>
      </w:r>
      <w:r>
        <w:rPr>
          <w:rFonts w:hint="eastAsia" w:ascii="仿宋_GB2312" w:hAnsi="宋体" w:eastAsia="仿宋_GB2312" w:cs="仿宋_GB2312"/>
          <w:color w:val="333333"/>
          <w:sz w:val="32"/>
          <w:szCs w:val="32"/>
          <w:shd w:val="clear" w:fill="FFFFFF"/>
        </w:rPr>
        <w:t>公开内容上，我们在按照县委、县政府的要求，在公开基本内容的基础上，重点公开与群众切身利益密切相关的事项，以及群众最关心、社会最敏感、反映烈的热点问题。在公开形式上，我们围绕便于群众知情、办事、监督，除了继续通过公开栏、会议、农村广播网络、等多种形式实行政务公开，我们还努力加快电子政务建设，利用现有信息网络，建立自己的政府网站，推进网上政务公开。</w:t>
      </w:r>
    </w:p>
    <w:p>
      <w:pPr>
        <w:pStyle w:val="2"/>
        <w:keepNext w:val="0"/>
        <w:keepLines w:val="0"/>
        <w:widowControl/>
        <w:suppressLineNumbers w:val="0"/>
        <w:shd w:val="clear" w:fill="FFFFFF"/>
        <w:spacing w:before="0" w:beforeAutospacing="0" w:after="0" w:afterAutospacing="0" w:line="600" w:lineRule="atLeast"/>
        <w:ind w:left="0" w:right="0" w:firstLine="640"/>
        <w:rPr>
          <w:rFonts w:hint="eastAsia" w:ascii="宋体" w:hAnsi="宋体" w:eastAsia="宋体" w:cs="宋体"/>
          <w:sz w:val="24"/>
          <w:szCs w:val="24"/>
        </w:rPr>
      </w:pPr>
      <w:r>
        <w:rPr>
          <w:rFonts w:hint="eastAsia" w:ascii="仿宋_GB2312" w:hAnsi="宋体" w:eastAsia="仿宋_GB2312" w:cs="仿宋_GB2312"/>
          <w:color w:val="333333"/>
          <w:sz w:val="32"/>
          <w:szCs w:val="32"/>
          <w:shd w:val="clear" w:fill="FFFFFF"/>
          <w:lang w:val="en-US"/>
        </w:rPr>
        <w:t>3</w:t>
      </w:r>
      <w:r>
        <w:rPr>
          <w:rFonts w:hint="eastAsia" w:ascii="仿宋_GB2312" w:hAnsi="宋体" w:eastAsia="仿宋_GB2312" w:cs="仿宋_GB2312"/>
          <w:color w:val="333333"/>
          <w:sz w:val="32"/>
          <w:szCs w:val="32"/>
          <w:shd w:val="clear" w:fill="FFFFFF"/>
        </w:rPr>
        <w:t>、</w:t>
      </w:r>
      <w:r>
        <w:rPr>
          <w:rFonts w:hint="eastAsia" w:ascii="仿宋_GB2312" w:hAnsi="宋体" w:eastAsia="仿宋_GB2312" w:cs="仿宋_GB2312"/>
          <w:b/>
          <w:bCs/>
          <w:color w:val="333333"/>
          <w:sz w:val="32"/>
          <w:szCs w:val="32"/>
          <w:shd w:val="clear" w:fill="FFFFFF"/>
        </w:rPr>
        <w:t>创新公开形式，提高宣传力度。</w:t>
      </w:r>
      <w:r>
        <w:rPr>
          <w:rFonts w:hint="eastAsia" w:ascii="仿宋_GB2312" w:hAnsi="宋体" w:eastAsia="仿宋_GB2312" w:cs="仿宋_GB2312"/>
          <w:sz w:val="32"/>
          <w:szCs w:val="32"/>
          <w:shd w:val="clear" w:fill="FFFFFF"/>
        </w:rPr>
        <w:t>积极推行电子政务，做好政府信息公开政务网站信息发布，充分利用镇村政务公开栏、短信平台、微信公众号等形式，多渠道发布政府信息。</w:t>
      </w:r>
    </w:p>
    <w:p>
      <w:pPr>
        <w:keepNext w:val="0"/>
        <w:keepLines w:val="0"/>
        <w:widowControl/>
        <w:suppressLineNumbers w:val="0"/>
        <w:spacing w:beforeAutospacing="1" w:afterAutospacing="1" w:line="560" w:lineRule="exact"/>
        <w:ind w:left="0" w:right="0" w:firstLine="643" w:firstLineChars="200"/>
        <w:jc w:val="left"/>
      </w:pPr>
      <w:r>
        <w:rPr>
          <w:rFonts w:hint="eastAsia" w:ascii="楷体_GB2312" w:hAnsi="楷体_GB2312" w:eastAsia="楷体_GB2312" w:cs="楷体_GB2312"/>
          <w:b/>
          <w:bCs/>
          <w:kern w:val="0"/>
          <w:sz w:val="32"/>
          <w:szCs w:val="32"/>
          <w:lang w:val="en-US" w:eastAsia="zh-CN" w:bidi="ar"/>
        </w:rPr>
        <w:t>（四）平台建设情况</w:t>
      </w:r>
    </w:p>
    <w:p>
      <w:pPr>
        <w:keepNext w:val="0"/>
        <w:keepLines w:val="0"/>
        <w:widowControl/>
        <w:suppressLineNumbers w:val="0"/>
        <w:spacing w:beforeAutospacing="1" w:afterAutospacing="1" w:line="560" w:lineRule="exact"/>
        <w:ind w:left="0" w:right="0" w:firstLine="641"/>
        <w:jc w:val="left"/>
      </w:pPr>
      <w:r>
        <w:rPr>
          <w:rFonts w:hint="eastAsia" w:ascii="仿宋_GB2312" w:eastAsia="仿宋_GB2312" w:cs="仿宋_GB2312" w:hAnsiTheme="minorHAnsi"/>
          <w:kern w:val="0"/>
          <w:sz w:val="32"/>
          <w:szCs w:val="32"/>
          <w:lang w:val="en-US" w:eastAsia="zh-CN" w:bidi="ar"/>
        </w:rPr>
        <w:t>严格按照《政府信息公开条例》的要求，依托政府门户网站，同时开设了微信公众号--城厢镇微讯，内含镇情介绍、历史沿革、便民信息等政务信息，充分发挥电子政务平台作用，实时更新日常工作动态，把涉及群众切身利益的信息在重点领域主动公开，确保政府信息公开工作有效开展。</w:t>
      </w:r>
    </w:p>
    <w:p>
      <w:pPr>
        <w:keepNext w:val="0"/>
        <w:keepLines w:val="0"/>
        <w:widowControl/>
        <w:suppressLineNumbers w:val="0"/>
        <w:spacing w:beforeAutospacing="1" w:afterAutospacing="1" w:line="560" w:lineRule="exact"/>
        <w:ind w:left="0" w:right="0" w:firstLine="643" w:firstLineChars="200"/>
        <w:jc w:val="left"/>
      </w:pPr>
      <w:r>
        <w:rPr>
          <w:rFonts w:hint="eastAsia" w:ascii="楷体_GB2312" w:hAnsi="楷体_GB2312" w:eastAsia="楷体_GB2312" w:cs="楷体_GB2312"/>
          <w:b/>
          <w:bCs/>
          <w:kern w:val="0"/>
          <w:sz w:val="32"/>
          <w:szCs w:val="32"/>
          <w:lang w:val="en-US" w:eastAsia="zh-CN" w:bidi="ar"/>
        </w:rPr>
        <w:t>（五）监督保障情况</w:t>
      </w:r>
    </w:p>
    <w:p>
      <w:pPr>
        <w:keepNext w:val="0"/>
        <w:keepLines w:val="0"/>
        <w:widowControl/>
        <w:suppressLineNumbers w:val="0"/>
        <w:spacing w:beforeAutospacing="1" w:afterAutospacing="1" w:line="560" w:lineRule="exact"/>
        <w:ind w:left="0" w:right="0" w:firstLine="641"/>
        <w:jc w:val="left"/>
      </w:pPr>
      <w:r>
        <w:rPr>
          <w:rFonts w:hint="eastAsia" w:ascii="仿宋_GB2312" w:eastAsia="仿宋_GB2312" w:cs="仿宋_GB2312" w:hAnsiTheme="minorHAnsi"/>
          <w:b/>
          <w:bCs/>
          <w:kern w:val="0"/>
          <w:sz w:val="32"/>
          <w:szCs w:val="32"/>
          <w:lang w:val="en-US" w:eastAsia="zh-CN" w:bidi="ar"/>
        </w:rPr>
        <w:t>一是</w:t>
      </w:r>
      <w:r>
        <w:rPr>
          <w:rFonts w:hint="eastAsia" w:ascii="仿宋_GB2312" w:eastAsia="仿宋_GB2312" w:cs="仿宋_GB2312" w:hAnsiTheme="minorHAnsi"/>
          <w:kern w:val="0"/>
          <w:sz w:val="32"/>
          <w:szCs w:val="32"/>
          <w:lang w:val="en-US" w:eastAsia="zh-CN" w:bidi="ar"/>
        </w:rPr>
        <w:t>根据人事变动及时调整我镇政务公开工作领导小组，多次对政务公开具体工作进行部署安排和协调。</w:t>
      </w:r>
      <w:r>
        <w:rPr>
          <w:rFonts w:hint="eastAsia" w:ascii="仿宋_GB2312" w:eastAsia="仿宋_GB2312" w:cs="仿宋_GB2312" w:hAnsiTheme="minorHAnsi"/>
          <w:b/>
          <w:bCs/>
          <w:kern w:val="0"/>
          <w:sz w:val="32"/>
          <w:szCs w:val="32"/>
          <w:lang w:val="en-US" w:eastAsia="zh-CN" w:bidi="ar"/>
        </w:rPr>
        <w:t>二是</w:t>
      </w:r>
      <w:r>
        <w:rPr>
          <w:rFonts w:hint="eastAsia" w:ascii="仿宋_GB2312" w:eastAsia="仿宋_GB2312" w:cs="仿宋_GB2312" w:hAnsiTheme="minorHAnsi"/>
          <w:kern w:val="0"/>
          <w:sz w:val="32"/>
          <w:szCs w:val="32"/>
          <w:lang w:val="en-US" w:eastAsia="zh-CN" w:bidi="ar"/>
        </w:rPr>
        <w:t>加强政府网站内容建设，党政办统一审核发布，严把上传信息的政治关、政策关、法律关、保密关、格式关和文字关，定期将政策法规、政府文件、工作动态等信息进行及时公开，提高政府公信力。</w:t>
      </w:r>
    </w:p>
    <w:p>
      <w:pPr>
        <w:keepNext w:val="0"/>
        <w:keepLines w:val="0"/>
        <w:widowControl/>
        <w:suppressLineNumbers w:val="0"/>
        <w:spacing w:beforeAutospacing="1" w:afterAutospacing="1" w:line="560" w:lineRule="exact"/>
        <w:ind w:left="0" w:right="0" w:firstLine="641"/>
        <w:jc w:val="left"/>
      </w:pPr>
      <w:r>
        <w:rPr>
          <w:rFonts w:hint="eastAsia" w:ascii="黑体" w:hAnsi="宋体" w:eastAsia="黑体" w:cs="黑体"/>
          <w:kern w:val="0"/>
          <w:sz w:val="32"/>
          <w:szCs w:val="32"/>
          <w:lang w:val="en-US" w:eastAsia="zh-CN" w:bidi="ar"/>
        </w:rPr>
        <w:t>二、主动公开政府信息情况</w:t>
      </w:r>
    </w:p>
    <w:tbl>
      <w:tblPr>
        <w:tblW w:w="5000"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3285"/>
        <w:gridCol w:w="2270"/>
        <w:gridCol w:w="1844"/>
        <w:gridCol w:w="2396"/>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9793"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第二十条第（一）项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本年新制作数量</w:t>
            </w:r>
          </w:p>
        </w:tc>
        <w:tc>
          <w:tcPr>
            <w:tcW w:w="18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本年新公开数量</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对外公开总数量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规章</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8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规范性文件</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5</w:t>
            </w:r>
          </w:p>
        </w:tc>
        <w:tc>
          <w:tcPr>
            <w:tcW w:w="18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5</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8</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9793"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第二十条第（五）项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上一年项目数量</w:t>
            </w:r>
          </w:p>
        </w:tc>
        <w:tc>
          <w:tcPr>
            <w:tcW w:w="18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本年增/减</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行政许可</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24</w:t>
            </w:r>
          </w:p>
        </w:tc>
        <w:tc>
          <w:tcPr>
            <w:tcW w:w="184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254</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其他对外管理服务事项</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73</w:t>
            </w:r>
          </w:p>
        </w:tc>
        <w:tc>
          <w:tcPr>
            <w:tcW w:w="184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918</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9793"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第二十条第（六）项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上一年项目数量</w:t>
            </w:r>
          </w:p>
        </w:tc>
        <w:tc>
          <w:tcPr>
            <w:tcW w:w="1844"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本年增/减</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行政处罚</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84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行政强制</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1844"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2396"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9793"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第二十条第（八）项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上一年项目数量</w:t>
            </w:r>
          </w:p>
        </w:tc>
        <w:tc>
          <w:tcPr>
            <w:tcW w:w="4240"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本年增/减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行政事业性收费</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4240"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9793" w:type="dxa"/>
            <w:gridSpan w:val="4"/>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第二十条第（九）项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信息内容</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采购项目数量</w:t>
            </w:r>
          </w:p>
        </w:tc>
        <w:tc>
          <w:tcPr>
            <w:tcW w:w="4240"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采购总金额（元）</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85"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政府集中采购</w:t>
            </w:r>
          </w:p>
        </w:tc>
        <w:tc>
          <w:tcPr>
            <w:tcW w:w="2270" w:type="dxa"/>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12</w:t>
            </w:r>
          </w:p>
        </w:tc>
        <w:tc>
          <w:tcPr>
            <w:tcW w:w="4240" w:type="dxa"/>
            <w:gridSpan w:val="2"/>
            <w:tcBorders>
              <w:top w:val="inset" w:color="000000" w:sz="6" w:space="0"/>
              <w:left w:val="inset" w:color="000000" w:sz="6" w:space="0"/>
              <w:bottom w:val="inset" w:color="000000" w:sz="6" w:space="0"/>
              <w:right w:val="inset" w:color="000000" w:sz="6" w:space="0"/>
            </w:tcBorders>
            <w:shd w:val="clear"/>
            <w:noWrap/>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127467元</w:t>
            </w:r>
          </w:p>
        </w:tc>
      </w:tr>
    </w:tbl>
    <w:p>
      <w:pPr>
        <w:keepNext w:val="0"/>
        <w:keepLines w:val="0"/>
        <w:widowControl/>
        <w:suppressLineNumbers w:val="0"/>
        <w:spacing w:beforeAutospacing="1" w:afterAutospacing="1" w:line="560" w:lineRule="exact"/>
        <w:ind w:left="0" w:right="0"/>
        <w:jc w:val="left"/>
      </w:pPr>
      <w:r>
        <w:rPr>
          <w:rFonts w:hint="eastAsia" w:ascii="黑体" w:hAnsi="宋体" w:eastAsia="黑体" w:cs="黑体"/>
          <w:kern w:val="0"/>
          <w:sz w:val="32"/>
          <w:szCs w:val="32"/>
          <w:lang w:val="en-US" w:eastAsia="zh-CN" w:bidi="ar"/>
        </w:rPr>
        <w:t>　　三、收到和处理政府信息公开申请情况</w:t>
      </w:r>
    </w:p>
    <w:tbl>
      <w:tblPr>
        <w:tblW w:w="5017"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77"/>
        <w:gridCol w:w="1007"/>
        <w:gridCol w:w="1778"/>
        <w:gridCol w:w="822"/>
        <w:gridCol w:w="582"/>
        <w:gridCol w:w="666"/>
        <w:gridCol w:w="712"/>
        <w:gridCol w:w="835"/>
        <w:gridCol w:w="633"/>
        <w:gridCol w:w="638"/>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485"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（本列数据的勾稽关系为：第一项加第二项之和，等于第三项加第四项之和）</w:t>
            </w:r>
          </w:p>
        </w:tc>
        <w:tc>
          <w:tcPr>
            <w:tcW w:w="4935"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申请人情况</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85"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自然人</w:t>
            </w:r>
          </w:p>
        </w:tc>
        <w:tc>
          <w:tcPr>
            <w:tcW w:w="346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法人或其他组织</w:t>
            </w:r>
          </w:p>
        </w:tc>
        <w:tc>
          <w:tcPr>
            <w:tcW w:w="642"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85"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30"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商业企业</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科研机构</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社会公益组织</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法律服务机构</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其他</w:t>
            </w:r>
          </w:p>
        </w:tc>
        <w:tc>
          <w:tcPr>
            <w:tcW w:w="642"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8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一、本年新收政府信息公开申请数量</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35</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35</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8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二、上年结转政府信息公开申请数量</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38</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38</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三、本年度办理结果</w:t>
            </w:r>
          </w:p>
        </w:tc>
        <w:tc>
          <w:tcPr>
            <w:tcW w:w="2808"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（一）予以公开</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35</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35</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808"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（二）部分公开（区分处理的，只计这一情形，不计其他情形）</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（三）不予公开</w:t>
            </w: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1.属于国家秘密</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2.其他法律行政法规禁止公开</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3.危及“三安全一稳定”</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4.保护第三方合法权益</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5.属于三类内部事务信息</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6.属于四类过程性信息</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7.属于行政执法案卷</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8.属于行政查询事项</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（四）无法提供</w:t>
            </w: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1.本机关不掌握相关政府信息</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2.没有现成信息需要另行制作</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3.补正后申请内容仍不明确</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（五）不予处理</w:t>
            </w: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1.信访举报投诉类申请</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2.重复申请</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3.要求提供公开出版物</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4.无正当理由大量反复申请</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00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80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5.要求行政机关确认或重新出具已获取信息</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808"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（六）其他处理</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67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808"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（七）总计</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485"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40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四、结转下年度继续办理</w:t>
            </w:r>
          </w:p>
        </w:tc>
        <w:tc>
          <w:tcPr>
            <w:tcW w:w="830"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58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7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71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84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3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c>
          <w:tcPr>
            <w:tcW w:w="6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bdr w:val="none" w:color="auto" w:sz="0" w:space="0"/>
                <w:lang w:val="en-US" w:eastAsia="zh-CN" w:bidi="ar"/>
              </w:rPr>
              <w:t> 0</w:t>
            </w:r>
          </w:p>
        </w:tc>
      </w:tr>
    </w:tbl>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lang w:val="en-US" w:eastAsia="zh-CN" w:bidi="ar"/>
        </w:rPr>
        <w:t>　　</w:t>
      </w:r>
      <w:r>
        <w:rPr>
          <w:rFonts w:hint="eastAsia" w:ascii="黑体" w:hAnsi="宋体" w:eastAsia="黑体" w:cs="黑体"/>
          <w:kern w:val="0"/>
          <w:sz w:val="32"/>
          <w:szCs w:val="32"/>
          <w:lang w:val="en-US" w:eastAsia="zh-CN" w:bidi="ar"/>
        </w:rPr>
        <w:t>四、政府信息公开行政复议、行政诉讼情况</w:t>
      </w:r>
    </w:p>
    <w:tbl>
      <w:tblPr>
        <w:tblW w:w="5009" w:type="pct"/>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43"/>
        <w:gridCol w:w="543"/>
        <w:gridCol w:w="544"/>
        <w:gridCol w:w="544"/>
        <w:gridCol w:w="601"/>
        <w:gridCol w:w="545"/>
        <w:gridCol w:w="545"/>
        <w:gridCol w:w="545"/>
        <w:gridCol w:w="545"/>
        <w:gridCol w:w="601"/>
        <w:gridCol w:w="545"/>
        <w:gridCol w:w="545"/>
        <w:gridCol w:w="545"/>
        <w:gridCol w:w="545"/>
        <w:gridCol w:w="601"/>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801"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行政复议</w:t>
            </w:r>
          </w:p>
        </w:tc>
        <w:tc>
          <w:tcPr>
            <w:tcW w:w="5606"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行政诉讼</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结果维持</w:t>
            </w:r>
          </w:p>
        </w:tc>
        <w:tc>
          <w:tcPr>
            <w:tcW w:w="54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结果纠正</w:t>
            </w:r>
          </w:p>
        </w:tc>
        <w:tc>
          <w:tcPr>
            <w:tcW w:w="549"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其他结果</w:t>
            </w:r>
          </w:p>
        </w:tc>
        <w:tc>
          <w:tcPr>
            <w:tcW w:w="549"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尚未审结</w:t>
            </w:r>
          </w:p>
        </w:tc>
        <w:tc>
          <w:tcPr>
            <w:tcW w:w="607"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总计</w:t>
            </w:r>
          </w:p>
        </w:tc>
        <w:tc>
          <w:tcPr>
            <w:tcW w:w="280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未经复议直接起诉</w:t>
            </w:r>
          </w:p>
        </w:tc>
        <w:tc>
          <w:tcPr>
            <w:tcW w:w="280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复议后起诉</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9"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9"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07"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结果维持</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结果纠正</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其他结果</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尚未审结</w:t>
            </w:r>
          </w:p>
        </w:tc>
        <w:tc>
          <w:tcPr>
            <w:tcW w:w="60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总计</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结果维持</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结果纠正</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其他结果</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尚未审结</w:t>
            </w:r>
          </w:p>
        </w:tc>
        <w:tc>
          <w:tcPr>
            <w:tcW w:w="60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60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60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5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c>
          <w:tcPr>
            <w:tcW w:w="60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60" w:lineRule="exact"/>
              <w:ind w:left="0" w:right="0"/>
              <w:jc w:val="center"/>
            </w:pPr>
            <w:r>
              <w:rPr>
                <w:rFonts w:hint="eastAsia" w:ascii="仿宋_GB2312" w:hAnsi="仿宋_GB2312" w:eastAsia="仿宋_GB2312" w:cs="仿宋_GB2312"/>
                <w:kern w:val="0"/>
                <w:sz w:val="32"/>
                <w:szCs w:val="32"/>
                <w:bdr w:val="none" w:color="auto" w:sz="0" w:space="0"/>
                <w:lang w:val="en-US" w:eastAsia="zh-CN" w:bidi="ar"/>
              </w:rPr>
              <w:t>0</w:t>
            </w:r>
          </w:p>
        </w:tc>
      </w:tr>
    </w:tbl>
    <w:p>
      <w:pPr>
        <w:keepNext w:val="0"/>
        <w:keepLines w:val="0"/>
        <w:widowControl/>
        <w:suppressLineNumbers w:val="0"/>
        <w:spacing w:beforeAutospacing="1" w:afterAutospacing="1" w:line="560" w:lineRule="exact"/>
        <w:ind w:left="0" w:right="0"/>
        <w:jc w:val="left"/>
      </w:pPr>
      <w:r>
        <w:rPr>
          <w:rFonts w:hint="eastAsia" w:ascii="黑体" w:hAnsi="宋体" w:eastAsia="黑体" w:cs="黑体"/>
          <w:kern w:val="0"/>
          <w:sz w:val="32"/>
          <w:szCs w:val="32"/>
          <w:lang w:val="en-US" w:eastAsia="zh-CN" w:bidi="ar"/>
        </w:rPr>
        <w:t>　　五、存在的主要问题及改进情况</w:t>
      </w:r>
    </w:p>
    <w:p>
      <w:pPr>
        <w:keepNext w:val="0"/>
        <w:keepLines w:val="0"/>
        <w:widowControl/>
        <w:suppressLineNumbers w:val="0"/>
        <w:adjustRightInd w:val="0"/>
        <w:spacing w:beforeAutospacing="1" w:afterAutospacing="1" w:line="560" w:lineRule="exact"/>
        <w:ind w:left="0" w:right="0" w:firstLine="643" w:firstLineChars="200"/>
        <w:jc w:val="left"/>
      </w:pPr>
      <w:r>
        <w:rPr>
          <w:rFonts w:ascii="楷体" w:hAnsi="楷体" w:eastAsia="楷体" w:cs="楷体"/>
          <w:b/>
          <w:bCs/>
          <w:kern w:val="0"/>
          <w:sz w:val="32"/>
          <w:szCs w:val="32"/>
          <w:lang w:val="en-US" w:eastAsia="zh-CN" w:bidi="ar"/>
        </w:rPr>
        <w:t>（一）主要问题</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1.便民措施不够完善，政务中心办事指南过于繁琐，给村民带来了不便，很多年老年人表示看不懂，最终问题没有提到妥善的解决，一拖再拖。</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2.政务中心来办事人员不遵守秩序，多应事前公开的内容变成了事后公开；导致一到赶集日就拥堵，办事效率得不到提高。</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3.办事程序不够简化，盖章签字涉及多个程序，程序较繁琐。</w:t>
      </w:r>
    </w:p>
    <w:p>
      <w:pPr>
        <w:keepNext w:val="0"/>
        <w:keepLines w:val="0"/>
        <w:widowControl/>
        <w:suppressLineNumbers w:val="0"/>
        <w:adjustRightInd w:val="0"/>
        <w:spacing w:beforeAutospacing="1" w:afterAutospacing="1" w:line="560" w:lineRule="exact"/>
        <w:ind w:left="0" w:right="0" w:firstLine="643" w:firstLineChars="200"/>
        <w:jc w:val="left"/>
      </w:pPr>
      <w:r>
        <w:rPr>
          <w:rFonts w:hint="eastAsia" w:ascii="楷体" w:hAnsi="楷体" w:eastAsia="楷体" w:cs="楷体"/>
          <w:b/>
          <w:bCs/>
          <w:kern w:val="0"/>
          <w:sz w:val="32"/>
          <w:szCs w:val="32"/>
          <w:lang w:val="en-US" w:eastAsia="zh-CN" w:bidi="ar"/>
        </w:rPr>
        <w:t>（二）改进措施</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 xml:space="preserve"> 针对政府信息公开工作中存在问题，我镇将根据上级的统一安排部署，认真查找并纠正问题，努力克服和解决困难，有序有效推进政府信息公开工作开展。将日常维护工作中存在的问题积极与县政府办和各乡镇进行交流学习，及时更新栏目，规范信息发布。统一认识，努力规范流程。对发布内容严格把关，使此项工作更公开、更透明、更高效、更及时，提高发布信息的质量。</w:t>
      </w:r>
    </w:p>
    <w:p>
      <w:pPr>
        <w:keepNext w:val="0"/>
        <w:keepLines w:val="0"/>
        <w:widowControl/>
        <w:suppressLineNumbers w:val="0"/>
        <w:adjustRightInd w:val="0"/>
        <w:spacing w:beforeAutospacing="1" w:afterAutospacing="1" w:line="560" w:lineRule="exact"/>
        <w:ind w:left="0" w:right="0" w:firstLine="640" w:firstLineChars="200"/>
        <w:jc w:val="left"/>
      </w:pPr>
      <w:r>
        <w:rPr>
          <w:rFonts w:hint="eastAsia" w:ascii="仿宋_GB2312" w:eastAsia="仿宋_GB2312" w:cs="仿宋_GB2312" w:hAnsiTheme="minorHAnsi"/>
          <w:kern w:val="0"/>
          <w:sz w:val="32"/>
          <w:szCs w:val="32"/>
          <w:lang w:val="en-US" w:eastAsia="zh-CN" w:bidi="ar"/>
        </w:rPr>
        <w:t>在日后的工作中我们将加强栏目自查工作，做到不缺不漏。进一步梳理政府信息，逐步扩大公开内容，对原有的发布条数较少的栏目进行补充完善，确保信息公开的完整性和准确性。</w:t>
      </w:r>
    </w:p>
    <w:p>
      <w:pPr>
        <w:keepNext w:val="0"/>
        <w:keepLines w:val="0"/>
        <w:widowControl/>
        <w:suppressLineNumbers w:val="0"/>
        <w:spacing w:beforeAutospacing="1" w:afterAutospacing="1" w:line="560" w:lineRule="exact"/>
        <w:ind w:left="0" w:right="0"/>
        <w:jc w:val="left"/>
      </w:pPr>
      <w:r>
        <w:rPr>
          <w:rFonts w:hint="eastAsia" w:ascii="黑体" w:hAnsi="宋体" w:eastAsia="黑体" w:cs="黑体"/>
          <w:kern w:val="0"/>
          <w:sz w:val="32"/>
          <w:szCs w:val="32"/>
          <w:lang w:val="en-US" w:eastAsia="zh-CN" w:bidi="ar"/>
        </w:rPr>
        <w:t>　　六、其他需要报告的事项</w:t>
      </w:r>
    </w:p>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lang w:val="en-US" w:eastAsia="zh-CN" w:bidi="ar"/>
        </w:rPr>
        <w:t>　　无。</w:t>
      </w:r>
    </w:p>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lang w:val="en-US" w:eastAsia="zh-CN" w:bidi="ar"/>
        </w:rPr>
        <w:t> </w:t>
      </w:r>
    </w:p>
    <w:p>
      <w:pPr>
        <w:keepNext w:val="0"/>
        <w:keepLines w:val="0"/>
        <w:widowControl/>
        <w:suppressLineNumbers w:val="0"/>
        <w:spacing w:beforeAutospacing="1" w:afterAutospacing="1" w:line="560" w:lineRule="exact"/>
        <w:ind w:left="0" w:right="0"/>
        <w:jc w:val="left"/>
      </w:pPr>
      <w:r>
        <w:rPr>
          <w:rFonts w:hint="eastAsia" w:ascii="仿宋_GB2312" w:hAnsi="仿宋_GB2312" w:eastAsia="仿宋_GB2312" w:cs="仿宋_GB2312"/>
          <w:kern w:val="0"/>
          <w:sz w:val="32"/>
          <w:szCs w:val="32"/>
          <w:lang w:val="en-US" w:eastAsia="zh-CN" w:bidi="ar"/>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DD5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2021-04-20T02:29:46Z</dcterms:created>
  <dc:creator>Administrator</dc:creator>
  <cp:lastModifiedBy>ln</cp:lastModifiedBy>
  <dcterms:modified xsi:type="dcterms:W3CDTF">2021-04-20T02:30:38Z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F37E472CC0114D84B34BB4B741735271</vt:lpwstr>
  </property>
</Properties>
</file>