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37E55" w14:textId="77777777" w:rsidR="00F813DA" w:rsidRDefault="00F813DA" w:rsidP="008D35BA">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武平县2025年度农村道路客运发展</w:t>
      </w:r>
    </w:p>
    <w:p w14:paraId="47226050" w14:textId="77777777" w:rsidR="00F813DA" w:rsidRDefault="00F813DA" w:rsidP="008D35BA">
      <w:pPr>
        <w:spacing w:line="560" w:lineRule="exact"/>
        <w:jc w:val="center"/>
        <w:rPr>
          <w:rFonts w:ascii="仿宋_GB2312" w:eastAsia="仿宋_GB2312" w:hAnsi="仿宋_GB2312" w:cs="仿宋_GB2312"/>
          <w:sz w:val="32"/>
          <w:szCs w:val="32"/>
        </w:rPr>
      </w:pPr>
      <w:r>
        <w:rPr>
          <w:rFonts w:ascii="方正小标宋简体" w:eastAsia="方正小标宋简体" w:hAnsi="方正小标宋简体" w:cs="方正小标宋简体" w:hint="eastAsia"/>
          <w:sz w:val="44"/>
          <w:szCs w:val="44"/>
        </w:rPr>
        <w:t>考核自评报告</w:t>
      </w:r>
    </w:p>
    <w:p w14:paraId="0CD5CA50" w14:textId="77777777" w:rsidR="00F813DA" w:rsidRDefault="00F813DA" w:rsidP="008D35BA">
      <w:pPr>
        <w:spacing w:line="560" w:lineRule="exact"/>
        <w:ind w:firstLineChars="200" w:firstLine="640"/>
        <w:rPr>
          <w:rFonts w:ascii="黑体" w:eastAsia="黑体" w:hAnsi="黑体" w:cs="黑体"/>
          <w:sz w:val="32"/>
          <w:szCs w:val="32"/>
        </w:rPr>
      </w:pPr>
    </w:p>
    <w:p w14:paraId="00BF0C19" w14:textId="77777777" w:rsidR="00F813DA" w:rsidRDefault="00F813DA" w:rsidP="008D35BA">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一、建制村通客车服务质量情况（本项满分100分）</w:t>
      </w:r>
    </w:p>
    <w:p w14:paraId="3C3FD4ED" w14:textId="5C0390C7" w:rsidR="00F813DA" w:rsidRDefault="00F813DA" w:rsidP="008D35B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2025年度，我县农村客运企业</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家，农村客运车辆111辆。</w:t>
      </w:r>
      <w:r>
        <w:rPr>
          <w:rFonts w:ascii="仿宋_GB2312" w:eastAsia="仿宋_GB2312" w:hAnsi="仿宋_GB2312" w:cs="仿宋_GB2312"/>
          <w:sz w:val="32"/>
          <w:szCs w:val="32"/>
        </w:rPr>
        <w:t>214</w:t>
      </w:r>
      <w:r>
        <w:rPr>
          <w:rFonts w:ascii="仿宋_GB2312" w:eastAsia="仿宋_GB2312" w:hAnsi="仿宋_GB2312" w:cs="仿宋_GB2312" w:hint="eastAsia"/>
          <w:sz w:val="32"/>
          <w:szCs w:val="32"/>
        </w:rPr>
        <w:t>个建制村，其中通公交的建制村数量为</w:t>
      </w:r>
      <w:r>
        <w:rPr>
          <w:rFonts w:ascii="仿宋_GB2312" w:eastAsia="仿宋_GB2312" w:hAnsi="仿宋_GB2312" w:cs="仿宋_GB2312"/>
          <w:sz w:val="32"/>
          <w:szCs w:val="32"/>
        </w:rPr>
        <w:t>14</w:t>
      </w:r>
      <w:r>
        <w:rPr>
          <w:rFonts w:ascii="仿宋_GB2312" w:eastAsia="仿宋_GB2312" w:hAnsi="仿宋_GB2312" w:cs="仿宋_GB2312" w:hint="eastAsia"/>
          <w:sz w:val="32"/>
          <w:szCs w:val="32"/>
        </w:rPr>
        <w:t>个，通班车的建制村数量为200个，全年建制村通客车率保持1</w:t>
      </w:r>
      <w:r>
        <w:rPr>
          <w:rFonts w:ascii="仿宋_GB2312" w:eastAsia="仿宋_GB2312" w:hAnsi="仿宋_GB2312" w:cs="仿宋_GB2312"/>
          <w:sz w:val="32"/>
          <w:szCs w:val="32"/>
        </w:rPr>
        <w:t>00%</w:t>
      </w:r>
      <w:r>
        <w:rPr>
          <w:rFonts w:ascii="仿宋_GB2312" w:eastAsia="仿宋_GB2312" w:hAnsi="仿宋_GB2312" w:cs="仿宋_GB2312" w:hint="eastAsia"/>
          <w:sz w:val="32"/>
          <w:szCs w:val="32"/>
        </w:rPr>
        <w:t>。</w:t>
      </w:r>
    </w:p>
    <w:p w14:paraId="77D86AA0" w14:textId="77777777" w:rsidR="00F813DA" w:rsidRDefault="00F813DA" w:rsidP="008D35B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我县</w:t>
      </w:r>
      <w:r>
        <w:rPr>
          <w:rFonts w:ascii="仿宋_GB2312" w:eastAsia="仿宋_GB2312" w:hAnsi="仿宋_GB2312" w:cs="仿宋_GB2312"/>
          <w:sz w:val="32"/>
          <w:szCs w:val="32"/>
        </w:rPr>
        <w:t>未</w:t>
      </w:r>
      <w:r>
        <w:rPr>
          <w:rFonts w:ascii="仿宋_GB2312" w:eastAsia="仿宋_GB2312" w:hAnsi="仿宋_GB2312" w:cs="仿宋_GB2312" w:hint="eastAsia"/>
          <w:sz w:val="32"/>
          <w:szCs w:val="32"/>
        </w:rPr>
        <w:t>发生</w:t>
      </w:r>
      <w:r>
        <w:rPr>
          <w:rFonts w:ascii="仿宋_GB2312" w:eastAsia="仿宋_GB2312" w:hAnsi="仿宋_GB2312" w:cs="仿宋_GB2312"/>
          <w:sz w:val="32"/>
          <w:szCs w:val="32"/>
        </w:rPr>
        <w:t>有</w:t>
      </w:r>
      <w:r>
        <w:rPr>
          <w:rFonts w:ascii="仿宋_GB2312" w:eastAsia="仿宋_GB2312" w:hAnsi="仿宋_GB2312" w:cs="仿宋_GB2312" w:hint="eastAsia"/>
          <w:sz w:val="32"/>
          <w:szCs w:val="32"/>
        </w:rPr>
        <w:t>举报投诉、通返不通等情况。</w:t>
      </w:r>
    </w:p>
    <w:p w14:paraId="447F8252" w14:textId="77777777" w:rsidR="00F813DA" w:rsidRDefault="00F813DA" w:rsidP="008D35B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本项自评得分：</w:t>
      </w:r>
      <w:r>
        <w:rPr>
          <w:rFonts w:ascii="仿宋_GB2312" w:eastAsia="仿宋_GB2312" w:hAnsi="仿宋_GB2312" w:cs="仿宋_GB2312"/>
          <w:sz w:val="32"/>
          <w:szCs w:val="32"/>
        </w:rPr>
        <w:t>100</w:t>
      </w:r>
    </w:p>
    <w:p w14:paraId="6AB769EA" w14:textId="77777777" w:rsidR="00F813DA" w:rsidRDefault="00F813DA" w:rsidP="008D35BA">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二、地方财政保障情况和绩效考核（本项满分50分）</w:t>
      </w:r>
    </w:p>
    <w:p w14:paraId="196725F4" w14:textId="7DAD9A21" w:rsidR="00F813DA" w:rsidRDefault="00F813DA" w:rsidP="008D35B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sidRPr="00626995">
        <w:rPr>
          <w:rFonts w:ascii="仿宋_GB2312" w:eastAsia="仿宋_GB2312" w:hAnsi="仿宋_GB2312" w:cs="仿宋_GB2312" w:hint="eastAsia"/>
          <w:sz w:val="32"/>
          <w:szCs w:val="32"/>
        </w:rPr>
        <w:t>根据</w:t>
      </w:r>
      <w:bookmarkStart w:id="0" w:name="OLE_LINK17"/>
      <w:bookmarkStart w:id="1" w:name="OLE_LINK18"/>
      <w:r w:rsidRPr="00626995">
        <w:rPr>
          <w:rFonts w:ascii="仿宋_GB2312" w:eastAsia="仿宋_GB2312" w:hAnsi="仿宋_GB2312" w:cs="仿宋_GB2312" w:hint="eastAsia"/>
          <w:sz w:val="32"/>
          <w:szCs w:val="32"/>
        </w:rPr>
        <w:t>《武平县人民政府关于印发试点推进农村客运公交化改造实施方案的通知》（武政文〔2018〕341号）</w:t>
      </w:r>
      <w:r w:rsidR="007F4A7E">
        <w:rPr>
          <w:rFonts w:ascii="仿宋_GB2312" w:eastAsia="仿宋_GB2312" w:hAnsi="仿宋_GB2312" w:cs="仿宋_GB2312" w:hint="eastAsia"/>
          <w:sz w:val="32"/>
          <w:szCs w:val="32"/>
        </w:rPr>
        <w:t>和《</w:t>
      </w:r>
      <w:r w:rsidR="007F4A7E" w:rsidRPr="007F4A7E">
        <w:rPr>
          <w:rFonts w:ascii="仿宋_GB2312" w:eastAsia="仿宋_GB2312" w:hAnsi="仿宋_GB2312" w:cs="仿宋_GB2312" w:hint="eastAsia"/>
          <w:sz w:val="32"/>
          <w:szCs w:val="32"/>
        </w:rPr>
        <w:t>武平县“财力攻坚”工作领导小组办公室关于优化城乡公交车运行班次的通知</w:t>
      </w:r>
      <w:r w:rsidR="007F4A7E">
        <w:rPr>
          <w:rFonts w:ascii="仿宋_GB2312" w:eastAsia="仿宋_GB2312" w:hAnsi="仿宋_GB2312" w:cs="仿宋_GB2312" w:hint="eastAsia"/>
          <w:sz w:val="32"/>
          <w:szCs w:val="32"/>
        </w:rPr>
        <w:t>》</w:t>
      </w:r>
      <w:bookmarkEnd w:id="0"/>
      <w:bookmarkEnd w:id="1"/>
      <w:r w:rsidR="007F4A7E">
        <w:rPr>
          <w:rFonts w:ascii="仿宋_GB2312" w:eastAsia="仿宋_GB2312" w:hAnsi="仿宋_GB2312" w:cs="仿宋_GB2312" w:hint="eastAsia"/>
          <w:sz w:val="32"/>
          <w:szCs w:val="32"/>
        </w:rPr>
        <w:t>文件</w:t>
      </w:r>
      <w:r>
        <w:rPr>
          <w:rFonts w:ascii="仿宋_GB2312" w:eastAsia="仿宋_GB2312" w:hAnsi="仿宋_GB2312" w:cs="仿宋_GB2312" w:hint="eastAsia"/>
          <w:sz w:val="32"/>
          <w:szCs w:val="32"/>
        </w:rPr>
        <w:t>，</w:t>
      </w:r>
      <w:r w:rsidRPr="00626995">
        <w:rPr>
          <w:rFonts w:ascii="仿宋_GB2312" w:eastAsia="仿宋_GB2312" w:hAnsi="仿宋_GB2312" w:cs="仿宋_GB2312" w:hint="eastAsia"/>
          <w:sz w:val="32"/>
          <w:szCs w:val="32"/>
        </w:rPr>
        <w:t>202</w:t>
      </w:r>
      <w:r>
        <w:rPr>
          <w:rFonts w:ascii="仿宋_GB2312" w:eastAsia="仿宋_GB2312" w:hAnsi="仿宋_GB2312" w:cs="仿宋_GB2312"/>
          <w:sz w:val="32"/>
          <w:szCs w:val="32"/>
        </w:rPr>
        <w:t>5</w:t>
      </w:r>
      <w:r w:rsidRPr="00626995">
        <w:rPr>
          <w:rFonts w:ascii="仿宋_GB2312" w:eastAsia="仿宋_GB2312" w:hAnsi="仿宋_GB2312" w:cs="仿宋_GB2312" w:hint="eastAsia"/>
          <w:sz w:val="32"/>
          <w:szCs w:val="32"/>
        </w:rPr>
        <w:t>年度</w:t>
      </w:r>
      <w:r>
        <w:rPr>
          <w:rFonts w:ascii="仿宋_GB2312" w:eastAsia="仿宋_GB2312" w:hAnsi="仿宋_GB2312" w:cs="仿宋_GB2312" w:hint="eastAsia"/>
          <w:sz w:val="32"/>
          <w:szCs w:val="32"/>
        </w:rPr>
        <w:t>应</w:t>
      </w:r>
      <w:r w:rsidRPr="00626995">
        <w:rPr>
          <w:rFonts w:ascii="仿宋_GB2312" w:eastAsia="仿宋_GB2312" w:hAnsi="仿宋_GB2312" w:cs="仿宋_GB2312" w:hint="eastAsia"/>
          <w:sz w:val="32"/>
          <w:szCs w:val="32"/>
        </w:rPr>
        <w:t>落实扶持资金</w:t>
      </w:r>
      <w:r w:rsidR="007F4A7E">
        <w:rPr>
          <w:rFonts w:ascii="仿宋_GB2312" w:eastAsia="仿宋_GB2312" w:hAnsi="仿宋_GB2312" w:cs="仿宋_GB2312"/>
          <w:sz w:val="32"/>
          <w:szCs w:val="32"/>
        </w:rPr>
        <w:t>602</w:t>
      </w:r>
      <w:r w:rsidRPr="00626995">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，已全部落实补助。</w:t>
      </w:r>
    </w:p>
    <w:p w14:paraId="2527C35B" w14:textId="77777777" w:rsidR="00F813DA" w:rsidRDefault="00F813DA" w:rsidP="008D35B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自评得分：</w:t>
      </w:r>
      <w:r>
        <w:rPr>
          <w:rFonts w:ascii="仿宋_GB2312" w:eastAsia="仿宋_GB2312" w:hAnsi="仿宋_GB2312" w:cs="仿宋_GB2312"/>
          <w:sz w:val="32"/>
          <w:szCs w:val="32"/>
        </w:rPr>
        <w:t>30</w:t>
      </w:r>
    </w:p>
    <w:p w14:paraId="017E3901" w14:textId="7B9A2D08" w:rsidR="00F813DA" w:rsidRDefault="00F813DA" w:rsidP="008D35B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Pr="003B4819">
        <w:rPr>
          <w:rFonts w:ascii="仿宋_GB2312" w:eastAsia="仿宋_GB2312" w:hAnsi="仿宋_GB2312" w:cs="仿宋_GB2312" w:hint="eastAsia"/>
          <w:sz w:val="32"/>
          <w:szCs w:val="32"/>
        </w:rPr>
        <w:t>202</w:t>
      </w:r>
      <w:r>
        <w:rPr>
          <w:rFonts w:ascii="仿宋_GB2312" w:eastAsia="仿宋_GB2312" w:hAnsi="仿宋_GB2312" w:cs="仿宋_GB2312"/>
          <w:sz w:val="32"/>
          <w:szCs w:val="32"/>
        </w:rPr>
        <w:t>5</w:t>
      </w:r>
      <w:r w:rsidRPr="003B4819">
        <w:rPr>
          <w:rFonts w:ascii="仿宋_GB2312" w:eastAsia="仿宋_GB2312" w:hAnsi="仿宋_GB2312" w:cs="仿宋_GB2312" w:hint="eastAsia"/>
          <w:sz w:val="32"/>
          <w:szCs w:val="32"/>
        </w:rPr>
        <w:t>年度，武平县已将建制村通客车工作列入政府年度绩效考核</w:t>
      </w:r>
      <w:r>
        <w:rPr>
          <w:rFonts w:ascii="仿宋_GB2312" w:eastAsia="仿宋_GB2312" w:hAnsi="仿宋_GB2312" w:cs="仿宋_GB2312" w:hint="eastAsia"/>
          <w:sz w:val="32"/>
          <w:szCs w:val="32"/>
        </w:rPr>
        <w:t>。</w:t>
      </w:r>
    </w:p>
    <w:p w14:paraId="625D7EA7" w14:textId="77777777" w:rsidR="00F813DA" w:rsidRDefault="00F813DA" w:rsidP="008D35BA">
      <w:pPr>
        <w:spacing w:line="560" w:lineRule="exact"/>
        <w:ind w:firstLineChars="200" w:firstLine="640"/>
        <w:rPr>
          <w:rFonts w:ascii="仿宋_GB2312" w:eastAsia="仿宋_GB2312" w:hAnsi="仿宋_GB2312" w:cs="仿宋_GB2312"/>
          <w:sz w:val="32"/>
          <w:szCs w:val="32"/>
        </w:rPr>
      </w:pPr>
      <w:r w:rsidRPr="003B4819">
        <w:rPr>
          <w:rFonts w:ascii="仿宋_GB2312" w:eastAsia="仿宋_GB2312" w:hAnsi="仿宋_GB2312" w:cs="仿宋_GB2312" w:hint="eastAsia"/>
          <w:sz w:val="32"/>
          <w:szCs w:val="32"/>
        </w:rPr>
        <w:t>自评得分：</w:t>
      </w:r>
      <w:r>
        <w:rPr>
          <w:rFonts w:ascii="仿宋_GB2312" w:eastAsia="仿宋_GB2312" w:hAnsi="仿宋_GB2312" w:cs="仿宋_GB2312"/>
          <w:sz w:val="32"/>
          <w:szCs w:val="32"/>
        </w:rPr>
        <w:t>2</w:t>
      </w:r>
      <w:r w:rsidRPr="003B4819">
        <w:rPr>
          <w:rFonts w:ascii="仿宋_GB2312" w:eastAsia="仿宋_GB2312" w:hAnsi="仿宋_GB2312" w:cs="仿宋_GB2312" w:hint="eastAsia"/>
          <w:sz w:val="32"/>
          <w:szCs w:val="32"/>
        </w:rPr>
        <w:t>0</w:t>
      </w:r>
    </w:p>
    <w:p w14:paraId="37D0BBB7" w14:textId="14286204" w:rsidR="00F813DA" w:rsidRDefault="00F813DA" w:rsidP="008D35B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佐证材料：</w:t>
      </w:r>
      <w:r w:rsidR="00606023" w:rsidRPr="00626995">
        <w:rPr>
          <w:rFonts w:ascii="仿宋_GB2312" w:eastAsia="仿宋_GB2312" w:hAnsi="仿宋_GB2312" w:cs="仿宋_GB2312" w:hint="eastAsia"/>
          <w:sz w:val="32"/>
          <w:szCs w:val="32"/>
        </w:rPr>
        <w:t>《武平县人民政府关于印发试点推进农村客运公交化改造实施方案的通知》（武政文〔2018〕341号）</w:t>
      </w:r>
      <w:r w:rsidR="00606023">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sidRPr="004C5D50">
        <w:rPr>
          <w:rFonts w:ascii="仿宋_GB2312" w:eastAsia="仿宋_GB2312" w:hAnsi="仿宋_GB2312" w:cs="仿宋_GB2312" w:hint="eastAsia"/>
          <w:sz w:val="32"/>
          <w:szCs w:val="32"/>
        </w:rPr>
        <w:t>武平县</w:t>
      </w:r>
      <w:r>
        <w:rPr>
          <w:rFonts w:ascii="仿宋_GB2312" w:eastAsia="仿宋_GB2312" w:hAnsi="仿宋_GB2312" w:cs="仿宋_GB2312" w:hint="eastAsia"/>
          <w:sz w:val="32"/>
          <w:szCs w:val="32"/>
        </w:rPr>
        <w:t>路长办关于印发2</w:t>
      </w:r>
      <w:r>
        <w:rPr>
          <w:rFonts w:ascii="仿宋_GB2312" w:eastAsia="仿宋_GB2312" w:hAnsi="仿宋_GB2312" w:cs="仿宋_GB2312"/>
          <w:sz w:val="32"/>
          <w:szCs w:val="32"/>
        </w:rPr>
        <w:t>025年度“四好农村路”建设工作管理考评细则</w:t>
      </w:r>
      <w:r w:rsidRPr="004C5D50">
        <w:rPr>
          <w:rFonts w:ascii="仿宋_GB2312" w:eastAsia="仿宋_GB2312" w:hAnsi="仿宋_GB2312" w:cs="仿宋_GB2312" w:hint="eastAsia"/>
          <w:sz w:val="32"/>
          <w:szCs w:val="32"/>
        </w:rPr>
        <w:t>的通知</w:t>
      </w:r>
      <w:r>
        <w:rPr>
          <w:rFonts w:ascii="仿宋_GB2312" w:eastAsia="仿宋_GB2312" w:hAnsi="仿宋_GB2312" w:cs="仿宋_GB2312" w:hint="eastAsia"/>
          <w:sz w:val="32"/>
          <w:szCs w:val="32"/>
        </w:rPr>
        <w:t>》</w:t>
      </w:r>
      <w:r w:rsidRPr="004C5D50">
        <w:rPr>
          <w:rFonts w:ascii="仿宋_GB2312" w:eastAsia="仿宋_GB2312" w:hAnsi="仿宋_GB2312" w:cs="仿宋_GB2312" w:hint="eastAsia"/>
          <w:sz w:val="32"/>
          <w:szCs w:val="32"/>
        </w:rPr>
        <w:t>（武</w:t>
      </w:r>
      <w:r>
        <w:rPr>
          <w:rFonts w:ascii="仿宋_GB2312" w:eastAsia="仿宋_GB2312" w:hAnsi="仿宋_GB2312" w:cs="仿宋_GB2312" w:hint="eastAsia"/>
          <w:sz w:val="32"/>
          <w:szCs w:val="32"/>
        </w:rPr>
        <w:t>路办</w:t>
      </w:r>
      <w:r w:rsidRPr="004C5D50">
        <w:rPr>
          <w:rFonts w:ascii="仿宋_GB2312" w:eastAsia="仿宋_GB2312" w:hAnsi="仿宋_GB2312" w:cs="仿宋_GB2312" w:hint="eastAsia"/>
          <w:sz w:val="32"/>
          <w:szCs w:val="32"/>
        </w:rPr>
        <w:t>〔20</w:t>
      </w:r>
      <w:r>
        <w:rPr>
          <w:rFonts w:ascii="仿宋_GB2312" w:eastAsia="仿宋_GB2312" w:hAnsi="仿宋_GB2312" w:cs="仿宋_GB2312"/>
          <w:sz w:val="32"/>
          <w:szCs w:val="32"/>
        </w:rPr>
        <w:t>25</w:t>
      </w:r>
      <w:r w:rsidRPr="004C5D50">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sidRPr="004C5D50">
        <w:rPr>
          <w:rFonts w:ascii="仿宋_GB2312" w:eastAsia="仿宋_GB2312" w:hAnsi="仿宋_GB2312" w:cs="仿宋_GB2312" w:hint="eastAsia"/>
          <w:sz w:val="32"/>
          <w:szCs w:val="32"/>
        </w:rPr>
        <w:t>号）</w:t>
      </w:r>
      <w:r w:rsidR="00606023">
        <w:rPr>
          <w:rFonts w:ascii="仿宋_GB2312" w:eastAsia="仿宋_GB2312" w:hAnsi="仿宋_GB2312" w:cs="仿宋_GB2312" w:hint="eastAsia"/>
          <w:sz w:val="32"/>
          <w:szCs w:val="32"/>
        </w:rPr>
        <w:t>、《</w:t>
      </w:r>
      <w:r w:rsidR="00606023" w:rsidRPr="007F4A7E">
        <w:rPr>
          <w:rFonts w:ascii="仿宋_GB2312" w:eastAsia="仿宋_GB2312" w:hAnsi="仿宋_GB2312" w:cs="仿宋_GB2312" w:hint="eastAsia"/>
          <w:sz w:val="32"/>
          <w:szCs w:val="32"/>
        </w:rPr>
        <w:t>武平县“财力攻坚”工作领导小组办公室关于优化城乡公交车运行班次</w:t>
      </w:r>
      <w:r w:rsidR="00606023" w:rsidRPr="007F4A7E">
        <w:rPr>
          <w:rFonts w:ascii="仿宋_GB2312" w:eastAsia="仿宋_GB2312" w:hAnsi="仿宋_GB2312" w:cs="仿宋_GB2312" w:hint="eastAsia"/>
          <w:sz w:val="32"/>
          <w:szCs w:val="32"/>
        </w:rPr>
        <w:lastRenderedPageBreak/>
        <w:t>的通知</w:t>
      </w:r>
      <w:r w:rsidR="00606023">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拨付凭证</w:t>
      </w:r>
      <w:r w:rsidR="00606023">
        <w:rPr>
          <w:rFonts w:ascii="仿宋_GB2312" w:eastAsia="仿宋_GB2312" w:hAnsi="仿宋_GB2312" w:cs="仿宋_GB2312" w:hint="eastAsia"/>
          <w:sz w:val="32"/>
          <w:szCs w:val="32"/>
        </w:rPr>
        <w:t>。</w:t>
      </w:r>
    </w:p>
    <w:p w14:paraId="5DBE21C3" w14:textId="77777777" w:rsidR="00F813DA" w:rsidRDefault="00F813DA" w:rsidP="008D35B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本项自评得分：</w:t>
      </w:r>
      <w:r>
        <w:rPr>
          <w:rFonts w:ascii="仿宋_GB2312" w:eastAsia="仿宋_GB2312" w:hAnsi="仿宋_GB2312" w:cs="仿宋_GB2312"/>
          <w:sz w:val="32"/>
          <w:szCs w:val="32"/>
        </w:rPr>
        <w:t>50</w:t>
      </w:r>
    </w:p>
    <w:p w14:paraId="62221E37" w14:textId="77777777" w:rsidR="00F813DA" w:rsidRDefault="00F813DA" w:rsidP="008D35BA">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三、辖区农客车辆（城乡公交）座位数情况（不含已享受过省、市、县任一级公交补助的车辆）</w:t>
      </w:r>
    </w:p>
    <w:p w14:paraId="292F6BDF" w14:textId="4EEC7B2F" w:rsidR="00702425" w:rsidRPr="00702425" w:rsidRDefault="00702425" w:rsidP="008D35BA">
      <w:pPr>
        <w:spacing w:line="560" w:lineRule="exact"/>
        <w:ind w:firstLineChars="200" w:firstLine="640"/>
        <w:rPr>
          <w:rFonts w:ascii="仿宋_GB2312" w:eastAsia="仿宋_GB2312" w:hAnsi="仿宋_GB2312" w:cs="仿宋_GB2312"/>
          <w:sz w:val="32"/>
          <w:szCs w:val="32"/>
        </w:rPr>
      </w:pPr>
      <w:r w:rsidRPr="00702425">
        <w:rPr>
          <w:rFonts w:ascii="仿宋_GB2312" w:eastAsia="仿宋_GB2312" w:hAnsi="仿宋_GB2312" w:cs="仿宋_GB2312"/>
          <w:sz w:val="32"/>
          <w:szCs w:val="32"/>
        </w:rPr>
        <w:t>1.考核年度内辖区在册运营的农村道路客运车辆座位数、承担通村任务的城乡公交车辆座位数(不含已享受过省、市、县任一级公交补助的车辆)共计2</w:t>
      </w:r>
      <w:r>
        <w:rPr>
          <w:rFonts w:ascii="仿宋_GB2312" w:eastAsia="仿宋_GB2312" w:hAnsi="仿宋_GB2312" w:cs="仿宋_GB2312"/>
          <w:sz w:val="32"/>
          <w:szCs w:val="32"/>
        </w:rPr>
        <w:t>011</w:t>
      </w:r>
      <w:r w:rsidRPr="00702425">
        <w:rPr>
          <w:rFonts w:ascii="仿宋_GB2312" w:eastAsia="仿宋_GB2312" w:hAnsi="仿宋_GB2312" w:cs="仿宋_GB2312"/>
          <w:sz w:val="32"/>
          <w:szCs w:val="32"/>
        </w:rPr>
        <w:t>座</w:t>
      </w:r>
      <w:r>
        <w:rPr>
          <w:rFonts w:ascii="仿宋_GB2312" w:eastAsia="仿宋_GB2312" w:hAnsi="仿宋_GB2312" w:cs="仿宋_GB2312" w:hint="eastAsia"/>
          <w:sz w:val="32"/>
          <w:szCs w:val="32"/>
        </w:rPr>
        <w:t>。</w:t>
      </w:r>
    </w:p>
    <w:p w14:paraId="1B4A1252" w14:textId="662AD976" w:rsidR="00702425" w:rsidRPr="00702425" w:rsidRDefault="00702425" w:rsidP="008D35BA">
      <w:pPr>
        <w:spacing w:line="560" w:lineRule="exact"/>
        <w:ind w:firstLineChars="200" w:firstLine="640"/>
        <w:rPr>
          <w:rFonts w:ascii="仿宋_GB2312" w:eastAsia="仿宋_GB2312" w:hAnsi="仿宋_GB2312" w:cs="仿宋_GB2312"/>
          <w:sz w:val="32"/>
          <w:szCs w:val="32"/>
        </w:rPr>
      </w:pPr>
      <w:r w:rsidRPr="00702425">
        <w:rPr>
          <w:rFonts w:ascii="仿宋_GB2312" w:eastAsia="仿宋_GB2312" w:hAnsi="仿宋_GB2312" w:cs="仿宋_GB2312" w:hint="eastAsia"/>
          <w:sz w:val="32"/>
          <w:szCs w:val="32"/>
        </w:rPr>
        <w:t>自评得分：</w:t>
      </w:r>
      <w:r>
        <w:rPr>
          <w:rFonts w:ascii="仿宋_GB2312" w:eastAsia="仿宋_GB2312" w:hAnsi="仿宋_GB2312" w:cs="仿宋_GB2312"/>
          <w:sz w:val="32"/>
          <w:szCs w:val="32"/>
        </w:rPr>
        <w:t>201.1</w:t>
      </w:r>
    </w:p>
    <w:p w14:paraId="03AD9222" w14:textId="2294181C" w:rsidR="00702425" w:rsidRPr="00702425" w:rsidRDefault="00702425" w:rsidP="008D35BA">
      <w:pPr>
        <w:spacing w:line="560" w:lineRule="exact"/>
        <w:ind w:firstLineChars="200" w:firstLine="640"/>
        <w:rPr>
          <w:rFonts w:ascii="仿宋_GB2312" w:eastAsia="仿宋_GB2312" w:hAnsi="仿宋_GB2312" w:cs="仿宋_GB2312"/>
          <w:sz w:val="32"/>
          <w:szCs w:val="32"/>
        </w:rPr>
      </w:pPr>
      <w:r w:rsidRPr="00702425">
        <w:rPr>
          <w:rFonts w:ascii="仿宋_GB2312" w:eastAsia="仿宋_GB2312" w:hAnsi="仿宋_GB2312" w:cs="仿宋_GB2312"/>
          <w:sz w:val="32"/>
          <w:szCs w:val="32"/>
        </w:rPr>
        <w:t>2.考核年度内辖区</w:t>
      </w:r>
      <w:r>
        <w:rPr>
          <w:rFonts w:ascii="仿宋_GB2312" w:eastAsia="仿宋_GB2312" w:hAnsi="仿宋_GB2312" w:cs="仿宋_GB2312"/>
          <w:sz w:val="32"/>
          <w:szCs w:val="32"/>
        </w:rPr>
        <w:t>未新增（更新）</w:t>
      </w:r>
      <w:r w:rsidRPr="00702425">
        <w:rPr>
          <w:rFonts w:ascii="仿宋_GB2312" w:eastAsia="仿宋_GB2312" w:hAnsi="仿宋_GB2312" w:cs="仿宋_GB2312"/>
          <w:sz w:val="32"/>
          <w:szCs w:val="32"/>
        </w:rPr>
        <w:t>农村客运车辆</w:t>
      </w:r>
      <w:r>
        <w:rPr>
          <w:rFonts w:ascii="仿宋_GB2312" w:eastAsia="仿宋_GB2312" w:hAnsi="仿宋_GB2312" w:cs="仿宋_GB2312" w:hint="eastAsia"/>
          <w:sz w:val="32"/>
          <w:szCs w:val="32"/>
        </w:rPr>
        <w:t>。</w:t>
      </w:r>
    </w:p>
    <w:p w14:paraId="34CBDAA0" w14:textId="129E8396" w:rsidR="00702425" w:rsidRPr="00702425" w:rsidRDefault="00702425" w:rsidP="008D35BA">
      <w:pPr>
        <w:spacing w:line="560" w:lineRule="exact"/>
        <w:ind w:firstLineChars="200" w:firstLine="640"/>
        <w:rPr>
          <w:rFonts w:ascii="仿宋_GB2312" w:eastAsia="仿宋_GB2312" w:hAnsi="仿宋_GB2312" w:cs="仿宋_GB2312"/>
          <w:sz w:val="32"/>
          <w:szCs w:val="32"/>
        </w:rPr>
      </w:pPr>
      <w:r w:rsidRPr="00702425">
        <w:rPr>
          <w:rFonts w:ascii="仿宋_GB2312" w:eastAsia="仿宋_GB2312" w:hAnsi="仿宋_GB2312" w:cs="仿宋_GB2312" w:hint="eastAsia"/>
          <w:sz w:val="32"/>
          <w:szCs w:val="32"/>
        </w:rPr>
        <w:t>自评得分：</w:t>
      </w:r>
      <w:r>
        <w:rPr>
          <w:rFonts w:ascii="仿宋_GB2312" w:eastAsia="仿宋_GB2312" w:hAnsi="仿宋_GB2312" w:cs="仿宋_GB2312"/>
          <w:sz w:val="32"/>
          <w:szCs w:val="32"/>
        </w:rPr>
        <w:t>0</w:t>
      </w:r>
    </w:p>
    <w:p w14:paraId="0B8EEF6A" w14:textId="77777777" w:rsidR="00702425" w:rsidRPr="00702425" w:rsidRDefault="00702425" w:rsidP="008D35BA">
      <w:pPr>
        <w:spacing w:line="560" w:lineRule="exact"/>
        <w:ind w:firstLineChars="200" w:firstLine="640"/>
        <w:rPr>
          <w:rFonts w:ascii="仿宋_GB2312" w:eastAsia="仿宋_GB2312" w:hAnsi="仿宋_GB2312" w:cs="仿宋_GB2312"/>
          <w:sz w:val="32"/>
          <w:szCs w:val="32"/>
        </w:rPr>
      </w:pPr>
      <w:r w:rsidRPr="00702425">
        <w:rPr>
          <w:rFonts w:ascii="仿宋_GB2312" w:eastAsia="仿宋_GB2312" w:hAnsi="仿宋_GB2312" w:cs="仿宋_GB2312" w:hint="eastAsia"/>
          <w:sz w:val="32"/>
          <w:szCs w:val="32"/>
        </w:rPr>
        <w:t>佐证材料：《福建省各县在册农村客运车辆座位数明细表》《农村客运车辆购置明细表》。</w:t>
      </w:r>
    </w:p>
    <w:p w14:paraId="5D16DA66" w14:textId="423BDEB8" w:rsidR="00702425" w:rsidRDefault="00702425" w:rsidP="008D35BA">
      <w:pPr>
        <w:spacing w:line="560" w:lineRule="exact"/>
        <w:ind w:firstLineChars="200" w:firstLine="640"/>
        <w:rPr>
          <w:rFonts w:ascii="仿宋_GB2312" w:eastAsia="仿宋_GB2312" w:hAnsi="仿宋_GB2312" w:cs="仿宋_GB2312"/>
          <w:sz w:val="32"/>
          <w:szCs w:val="32"/>
        </w:rPr>
      </w:pPr>
      <w:r w:rsidRPr="00702425">
        <w:rPr>
          <w:rFonts w:ascii="仿宋_GB2312" w:eastAsia="仿宋_GB2312" w:hAnsi="仿宋_GB2312" w:cs="仿宋_GB2312" w:hint="eastAsia"/>
          <w:sz w:val="32"/>
          <w:szCs w:val="32"/>
        </w:rPr>
        <w:t>本项自评得分：</w:t>
      </w:r>
      <w:r>
        <w:rPr>
          <w:rFonts w:ascii="仿宋_GB2312" w:eastAsia="仿宋_GB2312" w:hAnsi="仿宋_GB2312" w:cs="仿宋_GB2312"/>
          <w:sz w:val="32"/>
          <w:szCs w:val="32"/>
        </w:rPr>
        <w:t>201.1</w:t>
      </w:r>
    </w:p>
    <w:p w14:paraId="71564155" w14:textId="77777777" w:rsidR="00F813DA" w:rsidRDefault="00F813DA" w:rsidP="008D35BA">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四、辖区建制村通客车难度情况（本项满分50分）</w:t>
      </w:r>
    </w:p>
    <w:p w14:paraId="15155357" w14:textId="77777777" w:rsidR="00F813DA" w:rsidRDefault="00F813DA" w:rsidP="008D35B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根据辖区建制村数量排名，第一得50分、第二得45分、第三得40分，以此类推。</w:t>
      </w:r>
    </w:p>
    <w:tbl>
      <w:tblPr>
        <w:tblStyle w:val="a5"/>
        <w:tblpPr w:leftFromText="180" w:rightFromText="180" w:vertAnchor="text" w:horzAnchor="margin" w:tblpXSpec="center" w:tblpY="169"/>
        <w:tblOverlap w:val="never"/>
        <w:tblW w:w="7579" w:type="dxa"/>
        <w:tblLayout w:type="fixed"/>
        <w:tblLook w:val="04A0" w:firstRow="1" w:lastRow="0" w:firstColumn="1" w:lastColumn="0" w:noHBand="0" w:noVBand="1"/>
      </w:tblPr>
      <w:tblGrid>
        <w:gridCol w:w="1440"/>
        <w:gridCol w:w="877"/>
        <w:gridCol w:w="877"/>
        <w:gridCol w:w="877"/>
        <w:gridCol w:w="877"/>
        <w:gridCol w:w="877"/>
        <w:gridCol w:w="877"/>
        <w:gridCol w:w="877"/>
      </w:tblGrid>
      <w:tr w:rsidR="00F813DA" w14:paraId="3C875AC5" w14:textId="77777777" w:rsidTr="000C3482">
        <w:trPr>
          <w:trHeight w:val="454"/>
        </w:trPr>
        <w:tc>
          <w:tcPr>
            <w:tcW w:w="1440" w:type="dxa"/>
            <w:vAlign w:val="center"/>
          </w:tcPr>
          <w:p w14:paraId="6E2AF503" w14:textId="77777777" w:rsidR="00F813DA" w:rsidRDefault="00F813DA" w:rsidP="008D35BA">
            <w:pPr>
              <w:spacing w:line="560" w:lineRule="exact"/>
              <w:jc w:val="center"/>
              <w:rPr>
                <w:rFonts w:ascii="宋体" w:eastAsia="宋体" w:hAnsi="宋体" w:cs="宋体"/>
                <w:sz w:val="24"/>
              </w:rPr>
            </w:pPr>
            <w:r>
              <w:rPr>
                <w:rFonts w:ascii="宋体" w:eastAsia="宋体" w:hAnsi="宋体" w:cs="宋体" w:hint="eastAsia"/>
                <w:sz w:val="24"/>
              </w:rPr>
              <w:t>县市区</w:t>
            </w:r>
          </w:p>
        </w:tc>
        <w:tc>
          <w:tcPr>
            <w:tcW w:w="877" w:type="dxa"/>
            <w:vAlign w:val="center"/>
          </w:tcPr>
          <w:p w14:paraId="01066E14" w14:textId="77777777" w:rsidR="00F813DA" w:rsidRDefault="00F813DA" w:rsidP="008D35BA">
            <w:pPr>
              <w:spacing w:line="560" w:lineRule="exact"/>
              <w:jc w:val="center"/>
              <w:rPr>
                <w:rFonts w:ascii="宋体" w:eastAsia="宋体" w:hAnsi="宋体" w:cs="宋体"/>
                <w:sz w:val="24"/>
              </w:rPr>
            </w:pPr>
            <w:r>
              <w:rPr>
                <w:rFonts w:ascii="宋体" w:eastAsia="宋体" w:hAnsi="宋体" w:cs="宋体" w:hint="eastAsia"/>
                <w:sz w:val="24"/>
              </w:rPr>
              <w:t>新罗</w:t>
            </w:r>
          </w:p>
        </w:tc>
        <w:tc>
          <w:tcPr>
            <w:tcW w:w="877" w:type="dxa"/>
            <w:vAlign w:val="center"/>
          </w:tcPr>
          <w:p w14:paraId="6EB99DA6" w14:textId="77777777" w:rsidR="00F813DA" w:rsidRDefault="00F813DA" w:rsidP="008D35BA">
            <w:pPr>
              <w:spacing w:line="560" w:lineRule="exact"/>
              <w:jc w:val="center"/>
              <w:rPr>
                <w:rFonts w:ascii="宋体" w:eastAsia="宋体" w:hAnsi="宋体" w:cs="宋体"/>
                <w:sz w:val="24"/>
              </w:rPr>
            </w:pPr>
            <w:r>
              <w:rPr>
                <w:rFonts w:ascii="宋体" w:eastAsia="宋体" w:hAnsi="宋体" w:cs="宋体" w:hint="eastAsia"/>
                <w:sz w:val="24"/>
              </w:rPr>
              <w:t>永定</w:t>
            </w:r>
          </w:p>
        </w:tc>
        <w:tc>
          <w:tcPr>
            <w:tcW w:w="877" w:type="dxa"/>
            <w:vAlign w:val="center"/>
          </w:tcPr>
          <w:p w14:paraId="61E1E5D6" w14:textId="77777777" w:rsidR="00F813DA" w:rsidRDefault="00F813DA" w:rsidP="008D35BA">
            <w:pPr>
              <w:spacing w:line="560" w:lineRule="exact"/>
              <w:jc w:val="center"/>
              <w:rPr>
                <w:rFonts w:ascii="宋体" w:eastAsia="宋体" w:hAnsi="宋体" w:cs="宋体"/>
                <w:sz w:val="24"/>
              </w:rPr>
            </w:pPr>
            <w:r>
              <w:rPr>
                <w:rFonts w:ascii="宋体" w:eastAsia="宋体" w:hAnsi="宋体" w:cs="宋体" w:hint="eastAsia"/>
                <w:sz w:val="24"/>
              </w:rPr>
              <w:t>上杭</w:t>
            </w:r>
          </w:p>
        </w:tc>
        <w:tc>
          <w:tcPr>
            <w:tcW w:w="877" w:type="dxa"/>
            <w:vAlign w:val="center"/>
          </w:tcPr>
          <w:p w14:paraId="323B23C7" w14:textId="77777777" w:rsidR="00F813DA" w:rsidRDefault="00F813DA" w:rsidP="008D35BA">
            <w:pPr>
              <w:spacing w:line="560" w:lineRule="exact"/>
              <w:jc w:val="center"/>
              <w:rPr>
                <w:rFonts w:ascii="宋体" w:eastAsia="宋体" w:hAnsi="宋体" w:cs="宋体"/>
                <w:sz w:val="24"/>
              </w:rPr>
            </w:pPr>
            <w:r>
              <w:rPr>
                <w:rFonts w:ascii="宋体" w:eastAsia="宋体" w:hAnsi="宋体" w:cs="宋体" w:hint="eastAsia"/>
                <w:sz w:val="24"/>
              </w:rPr>
              <w:t>武平</w:t>
            </w:r>
          </w:p>
        </w:tc>
        <w:tc>
          <w:tcPr>
            <w:tcW w:w="877" w:type="dxa"/>
            <w:vAlign w:val="center"/>
          </w:tcPr>
          <w:p w14:paraId="21D84563" w14:textId="77777777" w:rsidR="00F813DA" w:rsidRDefault="00F813DA" w:rsidP="008D35BA">
            <w:pPr>
              <w:spacing w:line="560" w:lineRule="exact"/>
              <w:jc w:val="center"/>
              <w:rPr>
                <w:rFonts w:ascii="宋体" w:eastAsia="宋体" w:hAnsi="宋体" w:cs="宋体"/>
                <w:sz w:val="24"/>
              </w:rPr>
            </w:pPr>
            <w:r>
              <w:rPr>
                <w:rFonts w:ascii="宋体" w:eastAsia="宋体" w:hAnsi="宋体" w:cs="宋体" w:hint="eastAsia"/>
                <w:sz w:val="24"/>
              </w:rPr>
              <w:t>长汀</w:t>
            </w:r>
          </w:p>
        </w:tc>
        <w:tc>
          <w:tcPr>
            <w:tcW w:w="877" w:type="dxa"/>
            <w:vAlign w:val="center"/>
          </w:tcPr>
          <w:p w14:paraId="00EAB45F" w14:textId="77777777" w:rsidR="00F813DA" w:rsidRDefault="00F813DA" w:rsidP="008D35BA">
            <w:pPr>
              <w:spacing w:line="560" w:lineRule="exact"/>
              <w:jc w:val="center"/>
              <w:rPr>
                <w:rFonts w:ascii="宋体" w:eastAsia="宋体" w:hAnsi="宋体" w:cs="宋体"/>
                <w:sz w:val="24"/>
              </w:rPr>
            </w:pPr>
            <w:r>
              <w:rPr>
                <w:rFonts w:ascii="宋体" w:eastAsia="宋体" w:hAnsi="宋体" w:cs="宋体" w:hint="eastAsia"/>
                <w:sz w:val="24"/>
              </w:rPr>
              <w:t>连城</w:t>
            </w:r>
          </w:p>
        </w:tc>
        <w:tc>
          <w:tcPr>
            <w:tcW w:w="877" w:type="dxa"/>
            <w:vAlign w:val="center"/>
          </w:tcPr>
          <w:p w14:paraId="471645FA" w14:textId="77777777" w:rsidR="00F813DA" w:rsidRDefault="00F813DA" w:rsidP="008D35BA">
            <w:pPr>
              <w:spacing w:line="560" w:lineRule="exact"/>
              <w:jc w:val="center"/>
              <w:rPr>
                <w:rFonts w:ascii="宋体" w:eastAsia="宋体" w:hAnsi="宋体" w:cs="宋体"/>
                <w:sz w:val="24"/>
              </w:rPr>
            </w:pPr>
            <w:r>
              <w:rPr>
                <w:rFonts w:ascii="宋体" w:eastAsia="宋体" w:hAnsi="宋体" w:cs="宋体" w:hint="eastAsia"/>
                <w:sz w:val="24"/>
              </w:rPr>
              <w:t>漳平</w:t>
            </w:r>
          </w:p>
        </w:tc>
      </w:tr>
      <w:tr w:rsidR="00F813DA" w14:paraId="600C87BA" w14:textId="77777777" w:rsidTr="000C3482">
        <w:trPr>
          <w:trHeight w:val="454"/>
        </w:trPr>
        <w:tc>
          <w:tcPr>
            <w:tcW w:w="1440" w:type="dxa"/>
            <w:vAlign w:val="center"/>
          </w:tcPr>
          <w:p w14:paraId="2FB1F96E" w14:textId="77777777" w:rsidR="00F813DA" w:rsidRDefault="00F813DA" w:rsidP="008D35BA">
            <w:pPr>
              <w:spacing w:line="560" w:lineRule="exact"/>
              <w:jc w:val="center"/>
              <w:rPr>
                <w:rFonts w:ascii="宋体" w:eastAsia="宋体" w:hAnsi="宋体" w:cs="宋体"/>
                <w:sz w:val="24"/>
              </w:rPr>
            </w:pPr>
            <w:r>
              <w:rPr>
                <w:rFonts w:ascii="宋体" w:eastAsia="宋体" w:hAnsi="宋体" w:cs="宋体" w:hint="eastAsia"/>
                <w:sz w:val="24"/>
              </w:rPr>
              <w:t>建制村数</w:t>
            </w:r>
          </w:p>
        </w:tc>
        <w:tc>
          <w:tcPr>
            <w:tcW w:w="877" w:type="dxa"/>
            <w:vAlign w:val="center"/>
          </w:tcPr>
          <w:p w14:paraId="59BABDD6" w14:textId="77777777" w:rsidR="00F813DA" w:rsidRDefault="00F813DA" w:rsidP="008D35BA">
            <w:pPr>
              <w:spacing w:line="560" w:lineRule="exact"/>
              <w:jc w:val="center"/>
              <w:rPr>
                <w:rFonts w:ascii="宋体" w:eastAsia="宋体" w:hAnsi="宋体" w:cs="宋体"/>
                <w:sz w:val="24"/>
              </w:rPr>
            </w:pPr>
            <w:r>
              <w:rPr>
                <w:rFonts w:ascii="宋体" w:eastAsia="宋体" w:hAnsi="宋体" w:cs="宋体" w:hint="eastAsia"/>
                <w:sz w:val="24"/>
              </w:rPr>
              <w:t>282</w:t>
            </w:r>
          </w:p>
        </w:tc>
        <w:tc>
          <w:tcPr>
            <w:tcW w:w="877" w:type="dxa"/>
            <w:vAlign w:val="center"/>
          </w:tcPr>
          <w:p w14:paraId="6C11A284" w14:textId="77777777" w:rsidR="00F813DA" w:rsidRDefault="00F813DA" w:rsidP="008D35BA">
            <w:pPr>
              <w:spacing w:line="560" w:lineRule="exact"/>
              <w:jc w:val="center"/>
              <w:rPr>
                <w:rFonts w:ascii="宋体" w:eastAsia="宋体" w:hAnsi="宋体" w:cs="宋体"/>
                <w:sz w:val="24"/>
              </w:rPr>
            </w:pPr>
            <w:r>
              <w:rPr>
                <w:rFonts w:ascii="宋体" w:eastAsia="宋体" w:hAnsi="宋体" w:cs="宋体" w:hint="eastAsia"/>
                <w:sz w:val="24"/>
              </w:rPr>
              <w:t>263</w:t>
            </w:r>
          </w:p>
        </w:tc>
        <w:tc>
          <w:tcPr>
            <w:tcW w:w="877" w:type="dxa"/>
            <w:vAlign w:val="center"/>
          </w:tcPr>
          <w:p w14:paraId="7B9491BE" w14:textId="77777777" w:rsidR="00F813DA" w:rsidRDefault="00F813DA" w:rsidP="008D35BA">
            <w:pPr>
              <w:spacing w:line="560" w:lineRule="exact"/>
              <w:jc w:val="center"/>
              <w:rPr>
                <w:rFonts w:ascii="宋体" w:eastAsia="宋体" w:hAnsi="宋体" w:cs="宋体"/>
                <w:sz w:val="24"/>
              </w:rPr>
            </w:pPr>
            <w:r>
              <w:rPr>
                <w:rFonts w:ascii="宋体" w:eastAsia="宋体" w:hAnsi="宋体" w:cs="宋体" w:hint="eastAsia"/>
                <w:sz w:val="24"/>
              </w:rPr>
              <w:t>331</w:t>
            </w:r>
          </w:p>
        </w:tc>
        <w:tc>
          <w:tcPr>
            <w:tcW w:w="877" w:type="dxa"/>
            <w:vAlign w:val="center"/>
          </w:tcPr>
          <w:p w14:paraId="0DA82687" w14:textId="77777777" w:rsidR="00F813DA" w:rsidRDefault="00F813DA" w:rsidP="008D35BA">
            <w:pPr>
              <w:spacing w:line="560" w:lineRule="exact"/>
              <w:jc w:val="center"/>
              <w:rPr>
                <w:rFonts w:ascii="宋体" w:eastAsia="宋体" w:hAnsi="宋体" w:cs="宋体"/>
                <w:sz w:val="24"/>
              </w:rPr>
            </w:pPr>
            <w:r>
              <w:rPr>
                <w:rFonts w:ascii="宋体" w:eastAsia="宋体" w:hAnsi="宋体" w:cs="宋体" w:hint="eastAsia"/>
                <w:sz w:val="24"/>
              </w:rPr>
              <w:t>214</w:t>
            </w:r>
          </w:p>
        </w:tc>
        <w:tc>
          <w:tcPr>
            <w:tcW w:w="877" w:type="dxa"/>
            <w:vAlign w:val="center"/>
          </w:tcPr>
          <w:p w14:paraId="06DAD04E" w14:textId="77777777" w:rsidR="00F813DA" w:rsidRDefault="00F813DA" w:rsidP="008D35BA">
            <w:pPr>
              <w:spacing w:line="560" w:lineRule="exact"/>
              <w:jc w:val="center"/>
              <w:rPr>
                <w:rFonts w:ascii="宋体" w:eastAsia="宋体" w:hAnsi="宋体" w:cs="宋体"/>
                <w:sz w:val="24"/>
              </w:rPr>
            </w:pPr>
            <w:r>
              <w:rPr>
                <w:rFonts w:ascii="宋体" w:eastAsia="宋体" w:hAnsi="宋体" w:cs="宋体" w:hint="eastAsia"/>
                <w:sz w:val="24"/>
              </w:rPr>
              <w:t>290</w:t>
            </w:r>
          </w:p>
        </w:tc>
        <w:tc>
          <w:tcPr>
            <w:tcW w:w="877" w:type="dxa"/>
            <w:vAlign w:val="center"/>
          </w:tcPr>
          <w:p w14:paraId="1375E9D9" w14:textId="77777777" w:rsidR="00F813DA" w:rsidRDefault="00F813DA" w:rsidP="008D35BA">
            <w:pPr>
              <w:spacing w:line="560" w:lineRule="exact"/>
              <w:jc w:val="center"/>
              <w:rPr>
                <w:rFonts w:ascii="宋体" w:eastAsia="宋体" w:hAnsi="宋体" w:cs="宋体"/>
                <w:sz w:val="24"/>
              </w:rPr>
            </w:pPr>
            <w:r>
              <w:rPr>
                <w:rFonts w:ascii="宋体" w:eastAsia="宋体" w:hAnsi="宋体" w:cs="宋体" w:hint="eastAsia"/>
                <w:sz w:val="24"/>
              </w:rPr>
              <w:t>235</w:t>
            </w:r>
          </w:p>
        </w:tc>
        <w:tc>
          <w:tcPr>
            <w:tcW w:w="877" w:type="dxa"/>
            <w:vAlign w:val="center"/>
          </w:tcPr>
          <w:p w14:paraId="2D98F570" w14:textId="77777777" w:rsidR="00F813DA" w:rsidRDefault="00F813DA" w:rsidP="008D35BA">
            <w:pPr>
              <w:spacing w:line="560" w:lineRule="exact"/>
              <w:jc w:val="center"/>
              <w:rPr>
                <w:rFonts w:ascii="宋体" w:eastAsia="宋体" w:hAnsi="宋体" w:cs="宋体"/>
                <w:sz w:val="24"/>
              </w:rPr>
            </w:pPr>
            <w:r>
              <w:rPr>
                <w:rFonts w:ascii="宋体" w:eastAsia="宋体" w:hAnsi="宋体" w:cs="宋体" w:hint="eastAsia"/>
                <w:sz w:val="24"/>
              </w:rPr>
              <w:t>176</w:t>
            </w:r>
          </w:p>
        </w:tc>
      </w:tr>
      <w:tr w:rsidR="00F813DA" w14:paraId="58E8E116" w14:textId="77777777" w:rsidTr="000C3482">
        <w:trPr>
          <w:trHeight w:val="454"/>
        </w:trPr>
        <w:tc>
          <w:tcPr>
            <w:tcW w:w="1440" w:type="dxa"/>
            <w:vAlign w:val="center"/>
          </w:tcPr>
          <w:p w14:paraId="5BBFD3B1" w14:textId="77777777" w:rsidR="00F813DA" w:rsidRDefault="00F813DA" w:rsidP="008D35BA">
            <w:pPr>
              <w:spacing w:line="560" w:lineRule="exact"/>
              <w:jc w:val="center"/>
              <w:rPr>
                <w:rFonts w:ascii="宋体" w:eastAsia="宋体" w:hAnsi="宋体" w:cs="宋体"/>
                <w:sz w:val="24"/>
              </w:rPr>
            </w:pPr>
            <w:r>
              <w:rPr>
                <w:rFonts w:ascii="宋体" w:eastAsia="宋体" w:hAnsi="宋体" w:cs="宋体" w:hint="eastAsia"/>
                <w:sz w:val="24"/>
              </w:rPr>
              <w:t>排名</w:t>
            </w:r>
          </w:p>
        </w:tc>
        <w:tc>
          <w:tcPr>
            <w:tcW w:w="877" w:type="dxa"/>
            <w:vAlign w:val="center"/>
          </w:tcPr>
          <w:p w14:paraId="6929276F" w14:textId="77777777" w:rsidR="00F813DA" w:rsidRDefault="00F813DA" w:rsidP="008D35BA">
            <w:pPr>
              <w:spacing w:line="560" w:lineRule="exact"/>
              <w:jc w:val="center"/>
              <w:rPr>
                <w:rFonts w:ascii="宋体" w:eastAsia="宋体" w:hAnsi="宋体" w:cs="宋体"/>
                <w:sz w:val="24"/>
              </w:rPr>
            </w:pPr>
            <w:r>
              <w:rPr>
                <w:rFonts w:ascii="宋体" w:eastAsia="宋体" w:hAnsi="宋体" w:cs="宋体" w:hint="eastAsia"/>
                <w:sz w:val="24"/>
              </w:rPr>
              <w:t>3</w:t>
            </w:r>
          </w:p>
        </w:tc>
        <w:tc>
          <w:tcPr>
            <w:tcW w:w="877" w:type="dxa"/>
            <w:vAlign w:val="center"/>
          </w:tcPr>
          <w:p w14:paraId="6ADAAA02" w14:textId="77777777" w:rsidR="00F813DA" w:rsidRDefault="00F813DA" w:rsidP="008D35BA">
            <w:pPr>
              <w:spacing w:line="560" w:lineRule="exact"/>
              <w:jc w:val="center"/>
              <w:rPr>
                <w:rFonts w:ascii="宋体" w:eastAsia="宋体" w:hAnsi="宋体" w:cs="宋体"/>
                <w:sz w:val="24"/>
              </w:rPr>
            </w:pPr>
            <w:r>
              <w:rPr>
                <w:rFonts w:ascii="宋体" w:eastAsia="宋体" w:hAnsi="宋体" w:cs="宋体" w:hint="eastAsia"/>
                <w:sz w:val="24"/>
              </w:rPr>
              <w:t>4</w:t>
            </w:r>
          </w:p>
        </w:tc>
        <w:tc>
          <w:tcPr>
            <w:tcW w:w="877" w:type="dxa"/>
            <w:vAlign w:val="center"/>
          </w:tcPr>
          <w:p w14:paraId="61B90303" w14:textId="77777777" w:rsidR="00F813DA" w:rsidRDefault="00F813DA" w:rsidP="008D35BA">
            <w:pPr>
              <w:spacing w:line="560" w:lineRule="exact"/>
              <w:jc w:val="center"/>
              <w:rPr>
                <w:rFonts w:ascii="宋体" w:eastAsia="宋体" w:hAnsi="宋体" w:cs="宋体"/>
                <w:sz w:val="24"/>
              </w:rPr>
            </w:pPr>
            <w:r>
              <w:rPr>
                <w:rFonts w:ascii="宋体" w:eastAsia="宋体" w:hAnsi="宋体" w:cs="宋体" w:hint="eastAsia"/>
                <w:sz w:val="24"/>
              </w:rPr>
              <w:t>1</w:t>
            </w:r>
          </w:p>
        </w:tc>
        <w:tc>
          <w:tcPr>
            <w:tcW w:w="877" w:type="dxa"/>
            <w:vAlign w:val="center"/>
          </w:tcPr>
          <w:p w14:paraId="11B586B3" w14:textId="77777777" w:rsidR="00F813DA" w:rsidRDefault="00F813DA" w:rsidP="008D35BA">
            <w:pPr>
              <w:spacing w:line="560" w:lineRule="exact"/>
              <w:jc w:val="center"/>
              <w:rPr>
                <w:rFonts w:ascii="宋体" w:eastAsia="宋体" w:hAnsi="宋体" w:cs="宋体"/>
                <w:sz w:val="24"/>
              </w:rPr>
            </w:pPr>
            <w:r>
              <w:rPr>
                <w:rFonts w:ascii="宋体" w:eastAsia="宋体" w:hAnsi="宋体" w:cs="宋体" w:hint="eastAsia"/>
                <w:sz w:val="24"/>
              </w:rPr>
              <w:t>6</w:t>
            </w:r>
          </w:p>
        </w:tc>
        <w:tc>
          <w:tcPr>
            <w:tcW w:w="877" w:type="dxa"/>
            <w:vAlign w:val="center"/>
          </w:tcPr>
          <w:p w14:paraId="7BFD371F" w14:textId="77777777" w:rsidR="00F813DA" w:rsidRDefault="00F813DA" w:rsidP="008D35BA">
            <w:pPr>
              <w:spacing w:line="560" w:lineRule="exact"/>
              <w:jc w:val="center"/>
              <w:rPr>
                <w:rFonts w:ascii="宋体" w:eastAsia="宋体" w:hAnsi="宋体" w:cs="宋体"/>
                <w:sz w:val="24"/>
              </w:rPr>
            </w:pPr>
            <w:r>
              <w:rPr>
                <w:rFonts w:ascii="宋体" w:eastAsia="宋体" w:hAnsi="宋体" w:cs="宋体" w:hint="eastAsia"/>
                <w:sz w:val="24"/>
              </w:rPr>
              <w:t>2</w:t>
            </w:r>
          </w:p>
        </w:tc>
        <w:tc>
          <w:tcPr>
            <w:tcW w:w="877" w:type="dxa"/>
            <w:vAlign w:val="center"/>
          </w:tcPr>
          <w:p w14:paraId="3C38A602" w14:textId="77777777" w:rsidR="00F813DA" w:rsidRDefault="00F813DA" w:rsidP="008D35BA">
            <w:pPr>
              <w:spacing w:line="560" w:lineRule="exact"/>
              <w:jc w:val="center"/>
              <w:rPr>
                <w:rFonts w:ascii="宋体" w:eastAsia="宋体" w:hAnsi="宋体" w:cs="宋体"/>
                <w:sz w:val="24"/>
              </w:rPr>
            </w:pPr>
            <w:r>
              <w:rPr>
                <w:rFonts w:ascii="宋体" w:eastAsia="宋体" w:hAnsi="宋体" w:cs="宋体" w:hint="eastAsia"/>
                <w:sz w:val="24"/>
              </w:rPr>
              <w:t>5</w:t>
            </w:r>
          </w:p>
        </w:tc>
        <w:tc>
          <w:tcPr>
            <w:tcW w:w="877" w:type="dxa"/>
            <w:vAlign w:val="center"/>
          </w:tcPr>
          <w:p w14:paraId="64457D68" w14:textId="77777777" w:rsidR="00F813DA" w:rsidRDefault="00F813DA" w:rsidP="008D35BA">
            <w:pPr>
              <w:spacing w:line="560" w:lineRule="exact"/>
              <w:jc w:val="center"/>
              <w:rPr>
                <w:rFonts w:ascii="宋体" w:eastAsia="宋体" w:hAnsi="宋体" w:cs="宋体"/>
                <w:sz w:val="24"/>
              </w:rPr>
            </w:pPr>
            <w:r>
              <w:rPr>
                <w:rFonts w:ascii="宋体" w:eastAsia="宋体" w:hAnsi="宋体" w:cs="宋体" w:hint="eastAsia"/>
                <w:sz w:val="24"/>
              </w:rPr>
              <w:t>7</w:t>
            </w:r>
          </w:p>
        </w:tc>
      </w:tr>
    </w:tbl>
    <w:p w14:paraId="1DF9F206" w14:textId="2A0A643A" w:rsidR="00F813DA" w:rsidRDefault="004F03D9" w:rsidP="008D35BA">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00F813DA">
        <w:rPr>
          <w:rFonts w:ascii="仿宋_GB2312" w:eastAsia="仿宋_GB2312" w:hAnsi="仿宋_GB2312" w:cs="仿宋_GB2312" w:hint="eastAsia"/>
          <w:sz w:val="32"/>
          <w:szCs w:val="32"/>
        </w:rPr>
        <w:t>本项自评得分：</w:t>
      </w:r>
      <w:r w:rsidR="00F813DA">
        <w:rPr>
          <w:rFonts w:ascii="仿宋_GB2312" w:eastAsia="仿宋_GB2312" w:hAnsi="仿宋_GB2312" w:cs="仿宋_GB2312"/>
          <w:sz w:val="32"/>
          <w:szCs w:val="32"/>
        </w:rPr>
        <w:t>25</w:t>
      </w:r>
    </w:p>
    <w:p w14:paraId="18C6805C" w14:textId="77777777" w:rsidR="00F813DA" w:rsidRDefault="00F813DA" w:rsidP="008D35BA">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五、辖区农村道路客运安全稳定情况（本项满分30分）</w:t>
      </w:r>
    </w:p>
    <w:p w14:paraId="12371B66" w14:textId="0218F5E8" w:rsidR="00F813DA" w:rsidRDefault="00F813DA" w:rsidP="008D35B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年度</w:t>
      </w:r>
      <w:r>
        <w:rPr>
          <w:rFonts w:ascii="仿宋_GB2312" w:eastAsia="仿宋_GB2312" w:hAnsi="仿宋_GB2312" w:cs="仿宋_GB2312"/>
          <w:sz w:val="32"/>
          <w:szCs w:val="32"/>
        </w:rPr>
        <w:t>我县共发生0</w:t>
      </w:r>
      <w:r>
        <w:rPr>
          <w:rFonts w:ascii="仿宋_GB2312" w:eastAsia="仿宋_GB2312" w:hAnsi="仿宋_GB2312" w:cs="仿宋_GB2312" w:hint="eastAsia"/>
          <w:sz w:val="32"/>
          <w:szCs w:val="32"/>
        </w:rPr>
        <w:t>起负同等及以上责任的安全生产事故，扣0分</w:t>
      </w:r>
    </w:p>
    <w:p w14:paraId="6722C097" w14:textId="77777777" w:rsidR="00F813DA" w:rsidRDefault="00F813DA" w:rsidP="008D35B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本项自评得分：</w:t>
      </w:r>
      <w:r>
        <w:rPr>
          <w:rFonts w:ascii="仿宋_GB2312" w:eastAsia="仿宋_GB2312" w:hAnsi="仿宋_GB2312" w:cs="仿宋_GB2312"/>
          <w:sz w:val="32"/>
          <w:szCs w:val="32"/>
        </w:rPr>
        <w:t>30</w:t>
      </w:r>
    </w:p>
    <w:p w14:paraId="3B4344F6" w14:textId="77777777" w:rsidR="00F813DA" w:rsidRPr="00702425" w:rsidRDefault="00F813DA" w:rsidP="008D35BA">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lastRenderedPageBreak/>
        <w:t>六、建制村通客车工作成效（本项为加分项，最高加分不超</w:t>
      </w:r>
      <w:r w:rsidRPr="00702425">
        <w:rPr>
          <w:rFonts w:ascii="黑体" w:eastAsia="黑体" w:hAnsi="黑体" w:cs="黑体" w:hint="eastAsia"/>
          <w:sz w:val="32"/>
          <w:szCs w:val="32"/>
        </w:rPr>
        <w:t>过100分）</w:t>
      </w:r>
    </w:p>
    <w:p w14:paraId="486FB7A7" w14:textId="040A0198" w:rsidR="00F813DA" w:rsidRDefault="00F813DA" w:rsidP="008D35BA">
      <w:pPr>
        <w:spacing w:line="560" w:lineRule="exact"/>
        <w:ind w:firstLine="640"/>
        <w:rPr>
          <w:rFonts w:ascii="仿宋_GB2312" w:eastAsia="仿宋_GB2312" w:hAnsi="仿宋_GB2312" w:cs="仿宋_GB2312"/>
          <w:sz w:val="32"/>
          <w:szCs w:val="32"/>
        </w:rPr>
      </w:pPr>
      <w:r w:rsidRPr="00DF178B">
        <w:rPr>
          <w:rFonts w:ascii="仿宋_GB2312" w:eastAsia="仿宋_GB2312" w:hAnsi="仿宋_GB2312" w:cs="仿宋_GB2312" w:hint="eastAsia"/>
          <w:sz w:val="32"/>
          <w:szCs w:val="32"/>
        </w:rPr>
        <w:t>我县于2020年12月1日全面完成全域农村客运班线公交化改造并持续运营中。</w:t>
      </w:r>
    </w:p>
    <w:p w14:paraId="00E55CDC" w14:textId="77777777" w:rsidR="00F813DA" w:rsidRPr="00DF0767" w:rsidRDefault="00F813DA" w:rsidP="008D35BA">
      <w:pPr>
        <w:spacing w:line="560" w:lineRule="exact"/>
        <w:ind w:firstLine="640"/>
        <w:rPr>
          <w:rFonts w:ascii="仿宋_GB2312" w:eastAsia="仿宋_GB2312" w:hAnsi="仿宋_GB2312" w:cs="仿宋_GB2312"/>
          <w:b/>
          <w:bCs/>
          <w:sz w:val="32"/>
          <w:szCs w:val="32"/>
        </w:rPr>
      </w:pPr>
      <w:r>
        <w:rPr>
          <w:rFonts w:ascii="仿宋_GB2312" w:eastAsia="仿宋_GB2312" w:hAnsi="仿宋_GB2312" w:cs="仿宋_GB2312" w:hint="eastAsia"/>
          <w:sz w:val="32"/>
          <w:szCs w:val="32"/>
        </w:rPr>
        <w:t>本项自评得分：3</w:t>
      </w:r>
      <w:r>
        <w:rPr>
          <w:rFonts w:ascii="仿宋_GB2312" w:eastAsia="仿宋_GB2312" w:hAnsi="仿宋_GB2312" w:cs="仿宋_GB2312"/>
          <w:sz w:val="32"/>
          <w:szCs w:val="32"/>
        </w:rPr>
        <w:t>0</w:t>
      </w:r>
    </w:p>
    <w:p w14:paraId="49A94467" w14:textId="0EFE4990" w:rsidR="00F813DA" w:rsidRDefault="00F813DA" w:rsidP="008D35BA">
      <w:pPr>
        <w:spacing w:line="560" w:lineRule="exact"/>
        <w:ind w:firstLine="640"/>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综上，武平县202</w:t>
      </w:r>
      <w:r>
        <w:rPr>
          <w:rFonts w:ascii="仿宋_GB2312" w:eastAsia="仿宋_GB2312" w:hAnsi="仿宋_GB2312" w:cs="仿宋_GB2312"/>
          <w:b/>
          <w:bCs/>
          <w:sz w:val="32"/>
          <w:szCs w:val="32"/>
        </w:rPr>
        <w:t>5</w:t>
      </w:r>
      <w:r>
        <w:rPr>
          <w:rFonts w:ascii="仿宋_GB2312" w:eastAsia="仿宋_GB2312" w:hAnsi="仿宋_GB2312" w:cs="仿宋_GB2312" w:hint="eastAsia"/>
          <w:b/>
          <w:bCs/>
          <w:sz w:val="32"/>
          <w:szCs w:val="32"/>
        </w:rPr>
        <w:t>年度农村道路客运发展自评4</w:t>
      </w:r>
      <w:r w:rsidR="008A5CDF">
        <w:rPr>
          <w:rFonts w:ascii="仿宋_GB2312" w:eastAsia="仿宋_GB2312" w:hAnsi="仿宋_GB2312" w:cs="仿宋_GB2312"/>
          <w:b/>
          <w:bCs/>
          <w:sz w:val="32"/>
          <w:szCs w:val="32"/>
        </w:rPr>
        <w:t>3</w:t>
      </w:r>
      <w:bookmarkStart w:id="2" w:name="_GoBack"/>
      <w:bookmarkEnd w:id="2"/>
      <w:r>
        <w:rPr>
          <w:rFonts w:ascii="仿宋_GB2312" w:eastAsia="仿宋_GB2312" w:hAnsi="仿宋_GB2312" w:cs="仿宋_GB2312" w:hint="eastAsia"/>
          <w:b/>
          <w:bCs/>
          <w:sz w:val="32"/>
          <w:szCs w:val="32"/>
        </w:rPr>
        <w:t>6.1分。</w:t>
      </w:r>
    </w:p>
    <w:p w14:paraId="64703F7F" w14:textId="77777777" w:rsidR="008D35BA" w:rsidRDefault="008D35BA" w:rsidP="008D35BA">
      <w:pPr>
        <w:spacing w:line="560" w:lineRule="exact"/>
        <w:ind w:firstLine="640"/>
        <w:rPr>
          <w:rFonts w:ascii="仿宋_GB2312" w:eastAsia="仿宋_GB2312" w:hAnsi="仿宋_GB2312" w:cs="仿宋_GB2312"/>
          <w:b/>
          <w:bCs/>
          <w:sz w:val="32"/>
          <w:szCs w:val="32"/>
        </w:rPr>
      </w:pPr>
    </w:p>
    <w:p w14:paraId="4140D4DC" w14:textId="77777777" w:rsidR="008D35BA" w:rsidRDefault="008D35BA" w:rsidP="008D35BA">
      <w:pPr>
        <w:spacing w:line="560" w:lineRule="exact"/>
        <w:ind w:firstLine="640"/>
        <w:rPr>
          <w:rFonts w:ascii="仿宋_GB2312" w:eastAsia="仿宋_GB2312" w:hAnsi="仿宋_GB2312" w:cs="仿宋_GB2312"/>
          <w:b/>
          <w:bCs/>
          <w:sz w:val="32"/>
          <w:szCs w:val="32"/>
        </w:rPr>
      </w:pPr>
    </w:p>
    <w:p w14:paraId="6F32E113" w14:textId="77777777" w:rsidR="008D35BA" w:rsidRPr="008D35BA" w:rsidRDefault="008D35BA" w:rsidP="008D35BA">
      <w:pPr>
        <w:spacing w:line="560" w:lineRule="exact"/>
        <w:ind w:firstLine="640"/>
        <w:rPr>
          <w:rFonts w:ascii="仿宋_GB2312" w:eastAsia="仿宋_GB2312" w:hAnsi="仿宋_GB2312" w:cs="仿宋_GB2312"/>
          <w:b/>
          <w:bCs/>
          <w:sz w:val="32"/>
          <w:szCs w:val="32"/>
        </w:rPr>
      </w:pPr>
    </w:p>
    <w:p w14:paraId="7DB20280" w14:textId="77777777" w:rsidR="00F813DA" w:rsidRDefault="00F813DA" w:rsidP="008D35BA">
      <w:pPr>
        <w:spacing w:line="560" w:lineRule="exact"/>
        <w:ind w:firstLine="64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武平县交通运输局</w:t>
      </w:r>
    </w:p>
    <w:p w14:paraId="3116D599" w14:textId="5C319C52" w:rsidR="00F813DA" w:rsidRDefault="00F813DA" w:rsidP="008D35BA">
      <w:pPr>
        <w:spacing w:line="560" w:lineRule="exact"/>
        <w:ind w:firstLine="64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00B24405">
        <w:rPr>
          <w:rFonts w:ascii="仿宋_GB2312" w:eastAsia="仿宋_GB2312" w:hAnsi="仿宋_GB2312" w:cs="仿宋_GB2312" w:hint="eastAsia"/>
          <w:sz w:val="32"/>
          <w:szCs w:val="32"/>
        </w:rPr>
        <w:t>2026</w:t>
      </w:r>
      <w:r>
        <w:rPr>
          <w:rFonts w:ascii="仿宋_GB2312" w:eastAsia="仿宋_GB2312" w:hAnsi="仿宋_GB2312" w:cs="仿宋_GB2312" w:hint="eastAsia"/>
          <w:sz w:val="32"/>
          <w:szCs w:val="32"/>
        </w:rPr>
        <w:t>年</w:t>
      </w:r>
      <w:r w:rsidR="00B24405">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月</w:t>
      </w:r>
      <w:r w:rsidR="00B24405">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日</w:t>
      </w:r>
    </w:p>
    <w:p w14:paraId="4E504102" w14:textId="77777777" w:rsidR="00BA5EDC" w:rsidRPr="00F813DA" w:rsidRDefault="00BA5EDC"/>
    <w:sectPr w:rsidR="00BA5EDC" w:rsidRPr="00F813DA" w:rsidSect="00186C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B50CD7" w14:textId="77777777" w:rsidR="00C43621" w:rsidRDefault="00C43621" w:rsidP="00F813DA">
      <w:r>
        <w:separator/>
      </w:r>
    </w:p>
  </w:endnote>
  <w:endnote w:type="continuationSeparator" w:id="0">
    <w:p w14:paraId="031E42D2" w14:textId="77777777" w:rsidR="00C43621" w:rsidRDefault="00C43621" w:rsidP="00F81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A592A8" w14:textId="77777777" w:rsidR="00C43621" w:rsidRDefault="00C43621" w:rsidP="00F813DA">
      <w:r>
        <w:separator/>
      </w:r>
    </w:p>
  </w:footnote>
  <w:footnote w:type="continuationSeparator" w:id="0">
    <w:p w14:paraId="64D41F5C" w14:textId="77777777" w:rsidR="00C43621" w:rsidRDefault="00C43621" w:rsidP="00F813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19A"/>
    <w:rsid w:val="00186C9D"/>
    <w:rsid w:val="003A2BD7"/>
    <w:rsid w:val="004533CF"/>
    <w:rsid w:val="004C6636"/>
    <w:rsid w:val="004F03D9"/>
    <w:rsid w:val="00506892"/>
    <w:rsid w:val="00606023"/>
    <w:rsid w:val="0065692C"/>
    <w:rsid w:val="00702425"/>
    <w:rsid w:val="007F4A7E"/>
    <w:rsid w:val="008A5CDF"/>
    <w:rsid w:val="008D35BA"/>
    <w:rsid w:val="009666B4"/>
    <w:rsid w:val="00A66069"/>
    <w:rsid w:val="00B24405"/>
    <w:rsid w:val="00BA5EDC"/>
    <w:rsid w:val="00C43621"/>
    <w:rsid w:val="00D9219A"/>
    <w:rsid w:val="00F81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0D140A"/>
  <w15:chartTrackingRefBased/>
  <w15:docId w15:val="{D40A1A8A-5F83-4233-A3AF-059FC4088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3DA"/>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3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13DA"/>
    <w:rPr>
      <w:sz w:val="18"/>
      <w:szCs w:val="18"/>
    </w:rPr>
  </w:style>
  <w:style w:type="paragraph" w:styleId="a4">
    <w:name w:val="footer"/>
    <w:basedOn w:val="a"/>
    <w:link w:val="Char0"/>
    <w:uiPriority w:val="99"/>
    <w:unhideWhenUsed/>
    <w:rsid w:val="00F813DA"/>
    <w:pPr>
      <w:tabs>
        <w:tab w:val="center" w:pos="4153"/>
        <w:tab w:val="right" w:pos="8306"/>
      </w:tabs>
      <w:snapToGrid w:val="0"/>
      <w:jc w:val="left"/>
    </w:pPr>
    <w:rPr>
      <w:sz w:val="18"/>
      <w:szCs w:val="18"/>
    </w:rPr>
  </w:style>
  <w:style w:type="character" w:customStyle="1" w:styleId="Char0">
    <w:name w:val="页脚 Char"/>
    <w:basedOn w:val="a0"/>
    <w:link w:val="a4"/>
    <w:uiPriority w:val="99"/>
    <w:rsid w:val="00F813DA"/>
    <w:rPr>
      <w:sz w:val="18"/>
      <w:szCs w:val="18"/>
    </w:rPr>
  </w:style>
  <w:style w:type="table" w:styleId="a5">
    <w:name w:val="Table Grid"/>
    <w:basedOn w:val="a1"/>
    <w:autoRedefine/>
    <w:qFormat/>
    <w:rsid w:val="00F813DA"/>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65692C"/>
    <w:rPr>
      <w:sz w:val="18"/>
      <w:szCs w:val="18"/>
    </w:rPr>
  </w:style>
  <w:style w:type="character" w:customStyle="1" w:styleId="Char1">
    <w:name w:val="批注框文本 Char"/>
    <w:basedOn w:val="a0"/>
    <w:link w:val="a6"/>
    <w:uiPriority w:val="99"/>
    <w:semiHidden/>
    <w:rsid w:val="0065692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169</Words>
  <Characters>964</Characters>
  <Application>Microsoft Office Word</Application>
  <DocSecurity>0</DocSecurity>
  <Lines>8</Lines>
  <Paragraphs>2</Paragraphs>
  <ScaleCrop>false</ScaleCrop>
  <Company/>
  <LinksUpToDate>false</LinksUpToDate>
  <CharactersWithSpaces>1131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刘伟荣</dc:creator>
  <cp:keywords/>
  <dc:description/>
  <cp:lastModifiedBy>Administrator</cp:lastModifiedBy>
  <cp:revision>12</cp:revision>
  <cp:lastPrinted>2026-07-15T00:41:00Z</cp:lastPrinted>
  <dcterms:created xsi:type="dcterms:W3CDTF">2026-06-22T09:43:00Z</dcterms:created>
  <dcterms:modified xsi:type="dcterms:W3CDTF">2026-07-16T01:15:00Z</dcterms:modified>
</cp:coreProperties>
</file>