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6797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</w:t>
      </w:r>
    </w:p>
    <w:p w14:paraId="633AEB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</w:pPr>
    </w:p>
    <w:p w14:paraId="4AD265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2025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年度福建省稀土新材料生产应用</w:t>
      </w:r>
    </w:p>
    <w:p w14:paraId="45E72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奖励资金申报表</w:t>
      </w:r>
    </w:p>
    <w:p w14:paraId="3762A12F">
      <w:pPr>
        <w:spacing w:line="700" w:lineRule="exact"/>
        <w:rPr>
          <w:rFonts w:hint="eastAsia"/>
          <w:color w:val="000000"/>
          <w:sz w:val="30"/>
          <w:szCs w:val="30"/>
        </w:rPr>
      </w:pPr>
    </w:p>
    <w:p w14:paraId="39B05000">
      <w:pPr>
        <w:spacing w:line="700" w:lineRule="exact"/>
        <w:rPr>
          <w:rFonts w:hint="eastAsia"/>
          <w:color w:val="000000"/>
          <w:sz w:val="30"/>
          <w:szCs w:val="30"/>
        </w:rPr>
      </w:pPr>
    </w:p>
    <w:p w14:paraId="27D6A80E">
      <w:pPr>
        <w:spacing w:line="700" w:lineRule="exact"/>
        <w:rPr>
          <w:rFonts w:hint="eastAsia"/>
          <w:color w:val="000000"/>
          <w:sz w:val="30"/>
          <w:szCs w:val="30"/>
        </w:rPr>
      </w:pPr>
    </w:p>
    <w:p w14:paraId="3A7C1C9A">
      <w:pPr>
        <w:spacing w:line="700" w:lineRule="exact"/>
        <w:rPr>
          <w:rFonts w:hint="eastAsia"/>
          <w:color w:val="000000"/>
          <w:sz w:val="30"/>
          <w:szCs w:val="30"/>
        </w:rPr>
      </w:pPr>
    </w:p>
    <w:p w14:paraId="7A561181">
      <w:pPr>
        <w:spacing w:line="700" w:lineRule="exact"/>
        <w:rPr>
          <w:rFonts w:hint="eastAsia"/>
          <w:color w:val="000000"/>
          <w:sz w:val="30"/>
          <w:szCs w:val="30"/>
        </w:rPr>
      </w:pPr>
    </w:p>
    <w:p w14:paraId="26F25D40">
      <w:pPr>
        <w:spacing w:line="700" w:lineRule="exact"/>
        <w:rPr>
          <w:rFonts w:hint="eastAsia"/>
          <w:color w:val="000000"/>
          <w:sz w:val="30"/>
          <w:szCs w:val="30"/>
        </w:rPr>
      </w:pPr>
    </w:p>
    <w:p w14:paraId="338DD9C8">
      <w:pPr>
        <w:spacing w:line="700" w:lineRule="exact"/>
        <w:rPr>
          <w:color w:val="000000"/>
          <w:sz w:val="30"/>
          <w:szCs w:val="30"/>
          <w:u w:val="single"/>
        </w:rPr>
      </w:pPr>
      <w:r>
        <w:rPr>
          <w:rFonts w:hint="eastAsia"/>
          <w:color w:val="000000"/>
          <w:sz w:val="30"/>
          <w:szCs w:val="30"/>
        </w:rPr>
        <w:t>企业名称（盖章）:</w:t>
      </w:r>
      <w:r>
        <w:rPr>
          <w:color w:val="000000"/>
          <w:sz w:val="30"/>
          <w:szCs w:val="30"/>
          <w:u w:val="single"/>
        </w:rPr>
        <w:t xml:space="preserve">     </w:t>
      </w:r>
      <w:r>
        <w:rPr>
          <w:rFonts w:hint="eastAsia"/>
          <w:color w:val="000000"/>
          <w:sz w:val="30"/>
          <w:szCs w:val="30"/>
          <w:u w:val="single"/>
          <w:lang w:val="en-US" w:eastAsia="zh-CN"/>
        </w:rPr>
        <w:t xml:space="preserve"> </w:t>
      </w:r>
      <w:r>
        <w:rPr>
          <w:color w:val="000000"/>
          <w:sz w:val="30"/>
          <w:szCs w:val="30"/>
          <w:u w:val="single"/>
        </w:rPr>
        <w:t xml:space="preserve">       </w:t>
      </w:r>
      <w:r>
        <w:rPr>
          <w:rFonts w:hint="eastAsia"/>
          <w:color w:val="000000"/>
          <w:sz w:val="30"/>
          <w:szCs w:val="30"/>
          <w:u w:val="single"/>
        </w:rPr>
        <w:t xml:space="preserve">                   </w:t>
      </w:r>
      <w:r>
        <w:rPr>
          <w:color w:val="000000"/>
          <w:sz w:val="30"/>
          <w:szCs w:val="30"/>
          <w:u w:val="single"/>
        </w:rPr>
        <w:t xml:space="preserve">          </w:t>
      </w:r>
    </w:p>
    <w:p w14:paraId="2DD40DA6">
      <w:pPr>
        <w:spacing w:line="700" w:lineRule="exact"/>
        <w:rPr>
          <w:color w:val="000000"/>
          <w:sz w:val="30"/>
          <w:szCs w:val="30"/>
          <w:u w:val="single"/>
        </w:rPr>
      </w:pPr>
      <w:r>
        <w:rPr>
          <w:rFonts w:hint="eastAsia"/>
          <w:color w:val="000000"/>
          <w:sz w:val="30"/>
          <w:szCs w:val="30"/>
        </w:rPr>
        <w:t>企</w:t>
      </w:r>
      <w:r>
        <w:rPr>
          <w:rFonts w:hint="eastAsia"/>
          <w:color w:val="000000"/>
          <w:sz w:val="30"/>
          <w:szCs w:val="30"/>
          <w:lang w:eastAsia="zh-CN"/>
        </w:rPr>
        <w:t>　</w:t>
      </w:r>
      <w:r>
        <w:rPr>
          <w:rFonts w:hint="eastAsia"/>
          <w:color w:val="000000"/>
          <w:sz w:val="30"/>
          <w:szCs w:val="30"/>
          <w:lang w:val="en-US" w:eastAsia="zh-CN"/>
        </w:rPr>
        <w:t xml:space="preserve"> </w:t>
      </w:r>
      <w:r>
        <w:rPr>
          <w:rFonts w:hint="eastAsia"/>
          <w:color w:val="000000"/>
          <w:sz w:val="30"/>
          <w:szCs w:val="30"/>
        </w:rPr>
        <w:t>业</w:t>
      </w:r>
      <w:r>
        <w:rPr>
          <w:rFonts w:hint="eastAsia"/>
          <w:color w:val="000000"/>
          <w:sz w:val="30"/>
          <w:szCs w:val="30"/>
          <w:lang w:eastAsia="zh-CN"/>
        </w:rPr>
        <w:t>　</w:t>
      </w:r>
      <w:r>
        <w:rPr>
          <w:rFonts w:hint="eastAsia"/>
          <w:color w:val="000000"/>
          <w:sz w:val="30"/>
          <w:szCs w:val="30"/>
          <w:lang w:val="en-US" w:eastAsia="zh-CN"/>
        </w:rPr>
        <w:t xml:space="preserve"> </w:t>
      </w:r>
      <w:r>
        <w:rPr>
          <w:rFonts w:hint="eastAsia"/>
          <w:color w:val="000000"/>
          <w:sz w:val="30"/>
          <w:szCs w:val="30"/>
        </w:rPr>
        <w:t>地</w:t>
      </w:r>
      <w:r>
        <w:rPr>
          <w:rFonts w:hint="eastAsia"/>
          <w:color w:val="000000"/>
          <w:sz w:val="30"/>
          <w:szCs w:val="30"/>
          <w:lang w:eastAsia="zh-CN"/>
        </w:rPr>
        <w:t>　</w:t>
      </w:r>
      <w:r>
        <w:rPr>
          <w:rFonts w:hint="eastAsia"/>
          <w:color w:val="000000"/>
          <w:sz w:val="30"/>
          <w:szCs w:val="30"/>
          <w:lang w:val="en-US" w:eastAsia="zh-CN"/>
        </w:rPr>
        <w:t xml:space="preserve"> </w:t>
      </w:r>
      <w:r>
        <w:rPr>
          <w:rFonts w:hint="eastAsia"/>
          <w:color w:val="000000"/>
          <w:sz w:val="30"/>
          <w:szCs w:val="30"/>
        </w:rPr>
        <w:t>址:</w:t>
      </w:r>
      <w:r>
        <w:rPr>
          <w:color w:val="000000"/>
          <w:sz w:val="30"/>
          <w:szCs w:val="30"/>
          <w:u w:val="single"/>
        </w:rPr>
        <w:t xml:space="preserve">            </w:t>
      </w:r>
      <w:r>
        <w:rPr>
          <w:rFonts w:hint="eastAsia"/>
          <w:color w:val="000000"/>
          <w:sz w:val="30"/>
          <w:szCs w:val="30"/>
          <w:u w:val="single"/>
        </w:rPr>
        <w:t xml:space="preserve">                   </w:t>
      </w:r>
      <w:r>
        <w:rPr>
          <w:color w:val="000000"/>
          <w:sz w:val="30"/>
          <w:szCs w:val="30"/>
          <w:u w:val="single"/>
        </w:rPr>
        <w:t xml:space="preserve">          </w:t>
      </w:r>
    </w:p>
    <w:p w14:paraId="0240C141">
      <w:pPr>
        <w:spacing w:line="700" w:lineRule="exact"/>
        <w:rPr>
          <w:color w:val="000000"/>
          <w:sz w:val="30"/>
          <w:szCs w:val="30"/>
          <w:u w:val="single"/>
        </w:rPr>
      </w:pPr>
      <w:r>
        <w:rPr>
          <w:rFonts w:hint="eastAsia"/>
          <w:color w:val="000000"/>
          <w:sz w:val="30"/>
          <w:szCs w:val="30"/>
        </w:rPr>
        <w:t>主</w:t>
      </w:r>
      <w:r>
        <w:rPr>
          <w:rFonts w:hint="eastAsia"/>
          <w:color w:val="000000"/>
          <w:sz w:val="30"/>
          <w:szCs w:val="30"/>
          <w:lang w:eastAsia="zh-CN"/>
        </w:rPr>
        <w:t>　</w:t>
      </w:r>
      <w:r>
        <w:rPr>
          <w:rFonts w:hint="eastAsia"/>
          <w:color w:val="000000"/>
          <w:sz w:val="30"/>
          <w:szCs w:val="30"/>
          <w:lang w:val="en-US" w:eastAsia="zh-CN"/>
        </w:rPr>
        <w:t xml:space="preserve"> </w:t>
      </w:r>
      <w:r>
        <w:rPr>
          <w:rFonts w:hint="eastAsia"/>
          <w:color w:val="000000"/>
          <w:sz w:val="30"/>
          <w:szCs w:val="30"/>
        </w:rPr>
        <w:t>要</w:t>
      </w:r>
      <w:r>
        <w:rPr>
          <w:rFonts w:hint="eastAsia"/>
          <w:color w:val="000000"/>
          <w:sz w:val="30"/>
          <w:szCs w:val="30"/>
          <w:lang w:val="en-US" w:eastAsia="zh-CN"/>
        </w:rPr>
        <w:t xml:space="preserve"> </w:t>
      </w:r>
      <w:r>
        <w:rPr>
          <w:rFonts w:hint="eastAsia"/>
          <w:color w:val="000000"/>
          <w:sz w:val="30"/>
          <w:szCs w:val="30"/>
          <w:lang w:eastAsia="zh-CN"/>
        </w:rPr>
        <w:t>　</w:t>
      </w:r>
      <w:r>
        <w:rPr>
          <w:rFonts w:hint="eastAsia"/>
          <w:color w:val="000000"/>
          <w:sz w:val="30"/>
          <w:szCs w:val="30"/>
        </w:rPr>
        <w:t>产</w:t>
      </w:r>
      <w:r>
        <w:rPr>
          <w:rFonts w:hint="eastAsia"/>
          <w:color w:val="000000"/>
          <w:sz w:val="30"/>
          <w:szCs w:val="30"/>
          <w:lang w:val="en-US" w:eastAsia="zh-CN"/>
        </w:rPr>
        <w:t xml:space="preserve"> </w:t>
      </w:r>
      <w:r>
        <w:rPr>
          <w:rFonts w:hint="eastAsia"/>
          <w:color w:val="000000"/>
          <w:sz w:val="30"/>
          <w:szCs w:val="30"/>
          <w:lang w:eastAsia="zh-CN"/>
        </w:rPr>
        <w:t>　</w:t>
      </w:r>
      <w:r>
        <w:rPr>
          <w:rFonts w:hint="eastAsia"/>
          <w:color w:val="000000"/>
          <w:sz w:val="30"/>
          <w:szCs w:val="30"/>
        </w:rPr>
        <w:t>品:</w:t>
      </w:r>
      <w:r>
        <w:rPr>
          <w:color w:val="000000"/>
          <w:sz w:val="30"/>
          <w:szCs w:val="30"/>
          <w:u w:val="single"/>
        </w:rPr>
        <w:t xml:space="preserve">            </w:t>
      </w:r>
      <w:r>
        <w:rPr>
          <w:rFonts w:hint="eastAsia"/>
          <w:color w:val="000000"/>
          <w:sz w:val="30"/>
          <w:szCs w:val="30"/>
          <w:u w:val="single"/>
        </w:rPr>
        <w:t xml:space="preserve">                   </w:t>
      </w:r>
      <w:r>
        <w:rPr>
          <w:color w:val="000000"/>
          <w:sz w:val="30"/>
          <w:szCs w:val="30"/>
          <w:u w:val="single"/>
        </w:rPr>
        <w:t xml:space="preserve">          </w:t>
      </w:r>
    </w:p>
    <w:p w14:paraId="04BC9C4E">
      <w:pPr>
        <w:spacing w:line="700" w:lineRule="exact"/>
        <w:rPr>
          <w:rFonts w:hint="eastAsia"/>
          <w:color w:val="000000"/>
          <w:sz w:val="30"/>
          <w:szCs w:val="30"/>
          <w:u w:val="single"/>
        </w:rPr>
      </w:pPr>
      <w:r>
        <w:rPr>
          <w:rFonts w:hint="eastAsia"/>
          <w:color w:val="000000"/>
          <w:sz w:val="30"/>
          <w:szCs w:val="30"/>
        </w:rPr>
        <w:t>产</w:t>
      </w:r>
      <w:r>
        <w:rPr>
          <w:rFonts w:hint="eastAsia"/>
          <w:color w:val="000000"/>
          <w:sz w:val="30"/>
          <w:szCs w:val="30"/>
          <w:lang w:val="en-US" w:eastAsia="zh-CN"/>
        </w:rPr>
        <w:t xml:space="preserve">   </w:t>
      </w:r>
      <w:r>
        <w:rPr>
          <w:rFonts w:hint="eastAsia"/>
          <w:color w:val="000000"/>
          <w:sz w:val="30"/>
          <w:szCs w:val="30"/>
        </w:rPr>
        <w:t>品</w:t>
      </w:r>
      <w:r>
        <w:rPr>
          <w:rFonts w:hint="eastAsia"/>
          <w:color w:val="000000"/>
          <w:sz w:val="30"/>
          <w:szCs w:val="30"/>
          <w:lang w:val="en-US" w:eastAsia="zh-CN"/>
        </w:rPr>
        <w:t xml:space="preserve">   </w:t>
      </w:r>
      <w:r>
        <w:rPr>
          <w:rFonts w:hint="eastAsia"/>
          <w:color w:val="000000"/>
          <w:sz w:val="30"/>
          <w:szCs w:val="30"/>
        </w:rPr>
        <w:t>类</w:t>
      </w:r>
      <w:r>
        <w:rPr>
          <w:rFonts w:hint="eastAsia"/>
          <w:color w:val="000000"/>
          <w:sz w:val="30"/>
          <w:szCs w:val="30"/>
          <w:lang w:val="en-US" w:eastAsia="zh-CN"/>
        </w:rPr>
        <w:t xml:space="preserve">   </w:t>
      </w:r>
      <w:r>
        <w:rPr>
          <w:rFonts w:hint="eastAsia"/>
          <w:color w:val="000000"/>
          <w:sz w:val="30"/>
          <w:szCs w:val="30"/>
        </w:rPr>
        <w:t>型:</w:t>
      </w:r>
      <w:r>
        <w:rPr>
          <w:color w:val="000000"/>
          <w:sz w:val="30"/>
          <w:szCs w:val="30"/>
          <w:u w:val="single"/>
        </w:rPr>
        <w:t xml:space="preserve"> </w:t>
      </w:r>
      <w:r>
        <w:rPr>
          <w:rFonts w:hint="eastAsia"/>
          <w:color w:val="000000"/>
          <w:sz w:val="30"/>
          <w:szCs w:val="30"/>
          <w:u w:val="single"/>
          <w:lang w:val="en-US" w:eastAsia="zh-CN"/>
        </w:rPr>
        <w:t xml:space="preserve">  </w:t>
      </w:r>
      <w:r>
        <w:rPr>
          <w:rFonts w:hint="eastAsia"/>
          <w:color w:val="000000"/>
          <w:sz w:val="30"/>
          <w:szCs w:val="30"/>
          <w:u w:val="single"/>
          <w:lang w:val="zh-CN"/>
        </w:rPr>
        <w:t>□稀土金属或合金</w:t>
      </w:r>
      <w:r>
        <w:rPr>
          <w:rFonts w:hint="eastAsia"/>
          <w:color w:val="000000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/>
          <w:color w:val="000000"/>
          <w:sz w:val="30"/>
          <w:szCs w:val="30"/>
          <w:u w:val="single"/>
          <w:lang w:val="zh-CN"/>
        </w:rPr>
        <w:t>□</w:t>
      </w:r>
      <w:r>
        <w:rPr>
          <w:rFonts w:hint="eastAsia"/>
          <w:color w:val="000000"/>
          <w:sz w:val="30"/>
          <w:szCs w:val="30"/>
          <w:u w:val="single"/>
          <w:lang w:val="en-US" w:eastAsia="zh-CN"/>
        </w:rPr>
        <w:t>稀土</w:t>
      </w:r>
      <w:r>
        <w:rPr>
          <w:rFonts w:hint="eastAsia"/>
          <w:color w:val="000000"/>
          <w:sz w:val="30"/>
          <w:szCs w:val="30"/>
          <w:u w:val="single"/>
          <w:lang w:val="zh-CN"/>
        </w:rPr>
        <w:t>功能材料</w:t>
      </w:r>
      <w:r>
        <w:rPr>
          <w:rFonts w:hint="eastAsia"/>
          <w:color w:val="000000"/>
          <w:sz w:val="30"/>
          <w:szCs w:val="30"/>
          <w:u w:val="single"/>
          <w:lang w:val="en-US" w:eastAsia="zh-CN"/>
        </w:rPr>
        <w:t xml:space="preserve">      </w:t>
      </w:r>
    </w:p>
    <w:p w14:paraId="5B6C182F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0" w:firstLineChars="0"/>
        <w:jc w:val="both"/>
        <w:outlineLvl w:val="9"/>
        <w:rPr>
          <w:rFonts w:hint="eastAsia" w:ascii="仿宋_GB2312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color w:val="000000"/>
          <w:sz w:val="28"/>
        </w:rPr>
        <w:br w:type="page"/>
      </w: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一、基本申报信息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4"/>
        <w:gridCol w:w="2274"/>
        <w:gridCol w:w="2201"/>
        <w:gridCol w:w="2431"/>
      </w:tblGrid>
      <w:tr w14:paraId="70EFB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2114" w:type="dxa"/>
            <w:noWrap w:val="0"/>
            <w:vAlign w:val="center"/>
          </w:tcPr>
          <w:p w14:paraId="6AF01C98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申报单位</w:t>
            </w:r>
          </w:p>
        </w:tc>
        <w:tc>
          <w:tcPr>
            <w:tcW w:w="6906" w:type="dxa"/>
            <w:gridSpan w:val="3"/>
            <w:noWrap w:val="0"/>
            <w:vAlign w:val="center"/>
          </w:tcPr>
          <w:p w14:paraId="52A2E7CB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</w:tr>
      <w:tr w14:paraId="6EC03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2114" w:type="dxa"/>
            <w:noWrap w:val="0"/>
            <w:vAlign w:val="center"/>
          </w:tcPr>
          <w:p w14:paraId="3B14EB0B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right="0"/>
              <w:jc w:val="center"/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统一社会</w:t>
            </w:r>
          </w:p>
          <w:p w14:paraId="1C517853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>信用代码</w:t>
            </w:r>
          </w:p>
        </w:tc>
        <w:tc>
          <w:tcPr>
            <w:tcW w:w="2274" w:type="dxa"/>
            <w:noWrap w:val="0"/>
            <w:vAlign w:val="center"/>
          </w:tcPr>
          <w:p w14:paraId="773E2CD3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  <w:tc>
          <w:tcPr>
            <w:tcW w:w="2201" w:type="dxa"/>
            <w:noWrap w:val="0"/>
            <w:vAlign w:val="center"/>
          </w:tcPr>
          <w:p w14:paraId="56BC11D5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</w:rPr>
              <w:t>注册成立时间</w:t>
            </w:r>
          </w:p>
        </w:tc>
        <w:tc>
          <w:tcPr>
            <w:tcW w:w="2431" w:type="dxa"/>
            <w:noWrap w:val="0"/>
            <w:vAlign w:val="center"/>
          </w:tcPr>
          <w:p w14:paraId="7E244AFA">
            <w:pPr>
              <w:keepNext w:val="0"/>
              <w:keepLines w:val="0"/>
              <w:suppressLineNumbers w:val="0"/>
              <w:snapToGrid w:val="0"/>
              <w:spacing w:before="62" w:beforeLines="20" w:beforeAutospacing="0" w:after="0" w:afterLines="0" w:afterAutospacing="0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8"/>
                <w:lang w:val="en-US" w:eastAsia="zh-CN"/>
              </w:rPr>
              <w:t xml:space="preserve">    月</w:t>
            </w:r>
          </w:p>
        </w:tc>
      </w:tr>
      <w:tr w14:paraId="03C4FC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  <w:jc w:val="center"/>
        </w:trPr>
        <w:tc>
          <w:tcPr>
            <w:tcW w:w="2114" w:type="dxa"/>
            <w:noWrap w:val="0"/>
            <w:vAlign w:val="center"/>
          </w:tcPr>
          <w:p w14:paraId="5434A6F9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联 系 人</w:t>
            </w:r>
          </w:p>
        </w:tc>
        <w:tc>
          <w:tcPr>
            <w:tcW w:w="2274" w:type="dxa"/>
            <w:noWrap w:val="0"/>
            <w:vAlign w:val="center"/>
          </w:tcPr>
          <w:p w14:paraId="6C1CA09C">
            <w:pPr>
              <w:tabs>
                <w:tab w:val="left" w:pos="4433"/>
              </w:tabs>
              <w:autoSpaceDE w:val="0"/>
              <w:autoSpaceDN w:val="0"/>
              <w:adjustRightInd w:val="0"/>
              <w:spacing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  <w:tc>
          <w:tcPr>
            <w:tcW w:w="2201" w:type="dxa"/>
            <w:noWrap w:val="0"/>
            <w:vAlign w:val="center"/>
          </w:tcPr>
          <w:p w14:paraId="42699DE0">
            <w:pPr>
              <w:tabs>
                <w:tab w:val="left" w:pos="4433"/>
              </w:tabs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431" w:type="dxa"/>
            <w:noWrap w:val="0"/>
            <w:vAlign w:val="center"/>
          </w:tcPr>
          <w:p w14:paraId="0FBCCBAB">
            <w:pPr>
              <w:tabs>
                <w:tab w:val="left" w:pos="4433"/>
              </w:tabs>
              <w:autoSpaceDE w:val="0"/>
              <w:autoSpaceDN w:val="0"/>
              <w:adjustRightInd w:val="0"/>
              <w:spacing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</w:tr>
      <w:tr w14:paraId="249EB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2114" w:type="dxa"/>
            <w:noWrap w:val="0"/>
            <w:vAlign w:val="center"/>
          </w:tcPr>
          <w:p w14:paraId="45274A70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企业技术中心</w:t>
            </w:r>
          </w:p>
        </w:tc>
        <w:tc>
          <w:tcPr>
            <w:tcW w:w="6906" w:type="dxa"/>
            <w:gridSpan w:val="3"/>
            <w:noWrap w:val="0"/>
            <w:vAlign w:val="center"/>
          </w:tcPr>
          <w:p w14:paraId="578AEB8B">
            <w:pPr>
              <w:tabs>
                <w:tab w:val="left" w:pos="4433"/>
              </w:tabs>
              <w:autoSpaceDE w:val="0"/>
              <w:autoSpaceDN w:val="0"/>
              <w:adjustRightInd w:val="0"/>
              <w:spacing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 xml:space="preserve">□国家级企业技术中心 □省级企业技术中心 </w:t>
            </w:r>
          </w:p>
        </w:tc>
      </w:tr>
      <w:tr w14:paraId="1B1D2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  <w:jc w:val="center"/>
        </w:trPr>
        <w:tc>
          <w:tcPr>
            <w:tcW w:w="2114" w:type="dxa"/>
            <w:noWrap w:val="0"/>
            <w:vAlign w:val="center"/>
          </w:tcPr>
          <w:p w14:paraId="2AD96B9F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工程中心</w:t>
            </w:r>
          </w:p>
        </w:tc>
        <w:tc>
          <w:tcPr>
            <w:tcW w:w="6906" w:type="dxa"/>
            <w:gridSpan w:val="3"/>
            <w:noWrap w:val="0"/>
            <w:vAlign w:val="center"/>
          </w:tcPr>
          <w:p w14:paraId="1F4B511F">
            <w:pPr>
              <w:tabs>
                <w:tab w:val="left" w:pos="4433"/>
              </w:tabs>
              <w:autoSpaceDE w:val="0"/>
              <w:autoSpaceDN w:val="0"/>
              <w:adjustRightInd w:val="0"/>
              <w:spacing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□国家工程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研究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中心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□国家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 xml:space="preserve">工程技术研究中心 </w:t>
            </w:r>
          </w:p>
          <w:p w14:paraId="75DFD608">
            <w:pPr>
              <w:tabs>
                <w:tab w:val="left" w:pos="4433"/>
              </w:tabs>
              <w:autoSpaceDE w:val="0"/>
              <w:autoSpaceDN w:val="0"/>
              <w:adjustRightInd w:val="0"/>
              <w:spacing w:line="4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□省级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工程研究中心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□省级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工程技术研究中心</w:t>
            </w:r>
          </w:p>
        </w:tc>
      </w:tr>
      <w:tr w14:paraId="4F1D3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9020" w:type="dxa"/>
            <w:gridSpan w:val="4"/>
            <w:noWrap w:val="0"/>
            <w:vAlign w:val="center"/>
          </w:tcPr>
          <w:p w14:paraId="6BA69A16">
            <w:pPr>
              <w:tabs>
                <w:tab w:val="left" w:pos="756"/>
              </w:tabs>
              <w:autoSpaceDE/>
              <w:autoSpaceDN/>
              <w:adjustRightInd/>
              <w:spacing w:line="600" w:lineRule="exact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2025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zh-CN"/>
              </w:rPr>
              <w:t>年度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稀土新材料企业研发费用情况</w:t>
            </w:r>
          </w:p>
        </w:tc>
      </w:tr>
      <w:tr w14:paraId="40DC6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2114" w:type="dxa"/>
            <w:noWrap w:val="0"/>
            <w:vAlign w:val="center"/>
          </w:tcPr>
          <w:p w14:paraId="77BE3CDA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2025年企业营业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 w:eastAsia="zh-CN"/>
              </w:rPr>
              <w:t>收入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(万元)</w:t>
            </w:r>
          </w:p>
        </w:tc>
        <w:tc>
          <w:tcPr>
            <w:tcW w:w="2274" w:type="dxa"/>
            <w:noWrap w:val="0"/>
            <w:vAlign w:val="center"/>
          </w:tcPr>
          <w:p w14:paraId="320F776A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  <w:tc>
          <w:tcPr>
            <w:tcW w:w="2201" w:type="dxa"/>
            <w:noWrap w:val="0"/>
            <w:vAlign w:val="center"/>
          </w:tcPr>
          <w:p w14:paraId="1A0A8D9E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2025年企业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税收</w:t>
            </w:r>
          </w:p>
          <w:p w14:paraId="2A8AB40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(万元)</w:t>
            </w:r>
          </w:p>
        </w:tc>
        <w:tc>
          <w:tcPr>
            <w:tcW w:w="2431" w:type="dxa"/>
            <w:noWrap w:val="0"/>
            <w:vAlign w:val="center"/>
          </w:tcPr>
          <w:p w14:paraId="37DB7B6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</w:tr>
      <w:tr w14:paraId="7A248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2114" w:type="dxa"/>
            <w:noWrap w:val="0"/>
            <w:vAlign w:val="center"/>
          </w:tcPr>
          <w:p w14:paraId="02400C6B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8"/>
                <w:szCs w:val="28"/>
                <w:lang w:val="en-US" w:eastAsia="zh-CN"/>
              </w:rPr>
              <w:t>2025</w:t>
            </w:r>
            <w:r>
              <w:rPr>
                <w:rFonts w:hint="eastAsia" w:ascii="仿宋_GB2312" w:hAnsi="仿宋_GB2312" w:eastAsia="仿宋_GB2312" w:cs="仿宋_GB2312"/>
                <w:spacing w:val="-10"/>
                <w:sz w:val="28"/>
                <w:szCs w:val="28"/>
                <w:lang w:val="zh-CN"/>
              </w:rPr>
              <w:t>年企业研发</w:t>
            </w:r>
            <w:r>
              <w:rPr>
                <w:rFonts w:hint="eastAsia" w:ascii="仿宋_GB2312" w:hAnsi="仿宋_GB2312" w:eastAsia="仿宋_GB2312" w:cs="仿宋_GB2312"/>
                <w:spacing w:val="-10"/>
                <w:sz w:val="28"/>
                <w:szCs w:val="28"/>
                <w:lang w:val="en-US" w:eastAsia="zh-CN"/>
              </w:rPr>
              <w:t>费用（万元）</w:t>
            </w:r>
          </w:p>
        </w:tc>
        <w:tc>
          <w:tcPr>
            <w:tcW w:w="2274" w:type="dxa"/>
            <w:noWrap w:val="0"/>
            <w:vAlign w:val="center"/>
          </w:tcPr>
          <w:p w14:paraId="1238A2E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  <w:tc>
          <w:tcPr>
            <w:tcW w:w="2201" w:type="dxa"/>
            <w:noWrap w:val="0"/>
            <w:vAlign w:val="center"/>
          </w:tcPr>
          <w:p w14:paraId="363CB3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8"/>
                <w:szCs w:val="28"/>
                <w:lang w:val="en-US" w:eastAsia="zh-CN"/>
              </w:rPr>
              <w:t xml:space="preserve"> 2025</w:t>
            </w:r>
            <w:r>
              <w:rPr>
                <w:rFonts w:hint="eastAsia" w:ascii="仿宋_GB2312" w:hAnsi="仿宋_GB2312" w:eastAsia="仿宋_GB2312" w:cs="仿宋_GB2312"/>
                <w:spacing w:val="-10"/>
                <w:sz w:val="28"/>
                <w:szCs w:val="28"/>
                <w:lang w:val="zh-CN"/>
              </w:rPr>
              <w:t>年企业研发</w:t>
            </w:r>
            <w:r>
              <w:rPr>
                <w:rFonts w:hint="eastAsia" w:ascii="仿宋_GB2312" w:hAnsi="仿宋_GB2312" w:eastAsia="仿宋_GB2312" w:cs="仿宋_GB2312"/>
                <w:spacing w:val="-10"/>
                <w:sz w:val="28"/>
                <w:szCs w:val="28"/>
                <w:lang w:val="en-US" w:eastAsia="zh-CN"/>
              </w:rPr>
              <w:t>费用</w:t>
            </w:r>
            <w:r>
              <w:rPr>
                <w:rFonts w:hint="eastAsia" w:ascii="仿宋_GB2312" w:hAnsi="仿宋_GB2312" w:eastAsia="仿宋_GB2312" w:cs="仿宋_GB2312"/>
                <w:spacing w:val="-10"/>
                <w:sz w:val="28"/>
                <w:szCs w:val="28"/>
                <w:lang w:val="zh-CN"/>
              </w:rPr>
              <w:t>占</w:t>
            </w:r>
            <w:r>
              <w:rPr>
                <w:rFonts w:hint="eastAsia" w:ascii="仿宋_GB2312" w:hAnsi="仿宋_GB2312" w:eastAsia="仿宋_GB2312" w:cs="仿宋_GB2312"/>
                <w:spacing w:val="-10"/>
                <w:sz w:val="28"/>
                <w:szCs w:val="28"/>
                <w:lang w:val="en-US" w:eastAsia="zh-CN"/>
              </w:rPr>
              <w:t>营业收入</w:t>
            </w:r>
            <w:r>
              <w:rPr>
                <w:rFonts w:hint="eastAsia" w:ascii="仿宋_GB2312" w:hAnsi="仿宋_GB2312" w:eastAsia="仿宋_GB2312" w:cs="仿宋_GB2312"/>
                <w:spacing w:val="-10"/>
                <w:sz w:val="28"/>
                <w:szCs w:val="28"/>
                <w:lang w:val="zh-CN"/>
              </w:rPr>
              <w:t>比例（%）</w:t>
            </w:r>
          </w:p>
        </w:tc>
        <w:tc>
          <w:tcPr>
            <w:tcW w:w="2431" w:type="dxa"/>
            <w:noWrap w:val="0"/>
            <w:vAlign w:val="center"/>
          </w:tcPr>
          <w:p w14:paraId="459BDEDB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</w:tr>
      <w:tr w14:paraId="649D0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4388" w:type="dxa"/>
            <w:gridSpan w:val="2"/>
            <w:noWrap w:val="0"/>
            <w:vAlign w:val="center"/>
          </w:tcPr>
          <w:p w14:paraId="2E1FE258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pacing w:val="-10"/>
                <w:sz w:val="28"/>
                <w:szCs w:val="28"/>
                <w:lang w:val="en-US" w:eastAsia="zh-CN"/>
              </w:rPr>
              <w:t>2025年新材料研发费用（万元）</w:t>
            </w:r>
          </w:p>
        </w:tc>
        <w:tc>
          <w:tcPr>
            <w:tcW w:w="4632" w:type="dxa"/>
            <w:gridSpan w:val="2"/>
            <w:noWrap w:val="0"/>
            <w:vAlign w:val="center"/>
          </w:tcPr>
          <w:p w14:paraId="67281FC0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</w:tr>
      <w:tr w14:paraId="0B61C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6589" w:type="dxa"/>
            <w:gridSpan w:val="3"/>
            <w:noWrap w:val="0"/>
            <w:vAlign w:val="center"/>
          </w:tcPr>
          <w:p w14:paraId="18DDDD03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none"/>
                <w:lang w:val="en-US" w:eastAsia="zh-CN"/>
              </w:rPr>
              <w:t>申报2025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年度研发费用奖励金额（万元）</w:t>
            </w:r>
          </w:p>
        </w:tc>
        <w:tc>
          <w:tcPr>
            <w:tcW w:w="2431" w:type="dxa"/>
            <w:noWrap w:val="0"/>
            <w:vAlign w:val="center"/>
          </w:tcPr>
          <w:p w14:paraId="4281046F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</w:tr>
      <w:tr w14:paraId="19473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9020" w:type="dxa"/>
            <w:gridSpan w:val="4"/>
            <w:noWrap w:val="0"/>
            <w:vAlign w:val="center"/>
          </w:tcPr>
          <w:p w14:paraId="5BA68713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2025年度稀土新材料推广应用销售增量奖励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zh-CN"/>
              </w:rPr>
              <w:t>产品情况</w:t>
            </w:r>
          </w:p>
        </w:tc>
      </w:tr>
      <w:tr w14:paraId="6B9BD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2114" w:type="dxa"/>
            <w:noWrap w:val="0"/>
            <w:vAlign w:val="center"/>
          </w:tcPr>
          <w:p w14:paraId="0BE8C6D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新材料</w:t>
            </w:r>
          </w:p>
          <w:p w14:paraId="36D0CDD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产品名称</w:t>
            </w:r>
          </w:p>
        </w:tc>
        <w:tc>
          <w:tcPr>
            <w:tcW w:w="2274" w:type="dxa"/>
            <w:noWrap w:val="0"/>
            <w:vAlign w:val="center"/>
          </w:tcPr>
          <w:p w14:paraId="66B4332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2025年新材料营业收入（万元）</w:t>
            </w:r>
          </w:p>
        </w:tc>
        <w:tc>
          <w:tcPr>
            <w:tcW w:w="2201" w:type="dxa"/>
            <w:noWrap w:val="0"/>
            <w:vAlign w:val="center"/>
          </w:tcPr>
          <w:p w14:paraId="622E48AB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2024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新材料营业收入（万元）</w:t>
            </w:r>
          </w:p>
        </w:tc>
        <w:tc>
          <w:tcPr>
            <w:tcW w:w="2431" w:type="dxa"/>
            <w:noWrap w:val="0"/>
            <w:vAlign w:val="center"/>
          </w:tcPr>
          <w:p w14:paraId="7C463B5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新材料营业收入增量合计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(万元)</w:t>
            </w:r>
          </w:p>
        </w:tc>
      </w:tr>
      <w:tr w14:paraId="18A78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114" w:type="dxa"/>
            <w:noWrap w:val="0"/>
            <w:vAlign w:val="center"/>
          </w:tcPr>
          <w:p w14:paraId="2FDD2BE2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2274" w:type="dxa"/>
            <w:noWrap w:val="0"/>
            <w:vAlign w:val="center"/>
          </w:tcPr>
          <w:p w14:paraId="3370BBCF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  <w:tc>
          <w:tcPr>
            <w:tcW w:w="2201" w:type="dxa"/>
            <w:noWrap w:val="0"/>
            <w:vAlign w:val="center"/>
          </w:tcPr>
          <w:p w14:paraId="629B9F2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  <w:tc>
          <w:tcPr>
            <w:tcW w:w="2431" w:type="dxa"/>
            <w:vMerge w:val="restart"/>
            <w:noWrap w:val="0"/>
            <w:vAlign w:val="center"/>
          </w:tcPr>
          <w:p w14:paraId="34D12149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</w:tr>
      <w:tr w14:paraId="704C5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2114" w:type="dxa"/>
            <w:noWrap w:val="0"/>
            <w:vAlign w:val="center"/>
          </w:tcPr>
          <w:p w14:paraId="6C377E6F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2274" w:type="dxa"/>
            <w:noWrap w:val="0"/>
            <w:vAlign w:val="center"/>
          </w:tcPr>
          <w:p w14:paraId="05643DAA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  <w:tc>
          <w:tcPr>
            <w:tcW w:w="2201" w:type="dxa"/>
            <w:noWrap w:val="0"/>
            <w:vAlign w:val="center"/>
          </w:tcPr>
          <w:p w14:paraId="4783896B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  <w:tc>
          <w:tcPr>
            <w:tcW w:w="2431" w:type="dxa"/>
            <w:vMerge w:val="continue"/>
            <w:noWrap w:val="0"/>
            <w:vAlign w:val="center"/>
          </w:tcPr>
          <w:p w14:paraId="1CD8290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</w:tr>
      <w:tr w14:paraId="0D776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6589" w:type="dxa"/>
            <w:gridSpan w:val="3"/>
            <w:noWrap w:val="0"/>
            <w:vAlign w:val="center"/>
          </w:tcPr>
          <w:p w14:paraId="4A04D1B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申报2025年度稀土新材料推广应用奖励金额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zh-CN"/>
              </w:rPr>
              <w:t>(万元)</w:t>
            </w:r>
          </w:p>
        </w:tc>
        <w:tc>
          <w:tcPr>
            <w:tcW w:w="2431" w:type="dxa"/>
            <w:noWrap w:val="0"/>
            <w:vAlign w:val="center"/>
          </w:tcPr>
          <w:p w14:paraId="737D3F23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</w:tc>
      </w:tr>
      <w:tr w14:paraId="151A0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8" w:hRule="atLeast"/>
          <w:jc w:val="center"/>
        </w:trPr>
        <w:tc>
          <w:tcPr>
            <w:tcW w:w="9020" w:type="dxa"/>
            <w:gridSpan w:val="4"/>
            <w:noWrap w:val="0"/>
            <w:vAlign w:val="top"/>
          </w:tcPr>
          <w:p w14:paraId="193D89D0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15C9577F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企业经营管理概况（企业简介、主营业务概况）</w:t>
            </w:r>
          </w:p>
          <w:p w14:paraId="694BBA24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653C3969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5DE64569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7621B99D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3BADF28E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70A45AD7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7E4D33AF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3A110F31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2469A31F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4AECE45C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3CE67F3D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0E15923F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674F6CC2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6E40EEDA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18A90661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5C1F2427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  <w:shd w:val="clear" w:color="050000" w:fill="auto"/>
              </w:rPr>
            </w:pPr>
          </w:p>
        </w:tc>
      </w:tr>
      <w:tr w14:paraId="22E54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0" w:hRule="atLeast"/>
          <w:jc w:val="center"/>
        </w:trPr>
        <w:tc>
          <w:tcPr>
            <w:tcW w:w="9020" w:type="dxa"/>
            <w:gridSpan w:val="4"/>
            <w:noWrap w:val="0"/>
            <w:vAlign w:val="top"/>
          </w:tcPr>
          <w:p w14:paraId="772BEDB8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2DDC42E9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企业研发创新情况（科研项目、科技成果转化、研发的组织管理、科技研发机构和科技人员情况等）</w:t>
            </w:r>
          </w:p>
          <w:p w14:paraId="42E0D0C6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54E66F40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116A3CFE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3E6AD419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005BE1E2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1FE7B9BA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0856F3EE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16D2F582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0D49A867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381DEF90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4FE50C60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0867C97C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220DBA02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3B2B47C0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3F6C4945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254E72A4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36ABA7D6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796A58B0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7720DE0B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</w:tc>
      </w:tr>
      <w:tr w14:paraId="50496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0" w:hRule="atLeast"/>
          <w:jc w:val="center"/>
        </w:trPr>
        <w:tc>
          <w:tcPr>
            <w:tcW w:w="9020" w:type="dxa"/>
            <w:gridSpan w:val="4"/>
            <w:noWrap w:val="0"/>
            <w:vAlign w:val="top"/>
          </w:tcPr>
          <w:p w14:paraId="6EAA826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00" w:lineRule="exact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6E50B37F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0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企业主要产品情况（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稀土原料采购情况、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稀土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新材料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名称、用途、销售额、细分领域市场占有率及排名、关键核心技术及知识产权、与国内或国际先进性对比简述）</w:t>
            </w:r>
          </w:p>
          <w:p w14:paraId="76CC805A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3FA34704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4664A77D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1087C02F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00ADF795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61E42E50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41462114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1633057B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44BF0BB2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6958273A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6DA19D5C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2E0AA226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60F89EF7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56963C28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0E300976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5A1E36F5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591E0480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2783BD12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600A459B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77F80DC0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</w:tc>
      </w:tr>
      <w:tr w14:paraId="3F158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0" w:hRule="atLeast"/>
          <w:jc w:val="center"/>
        </w:trPr>
        <w:tc>
          <w:tcPr>
            <w:tcW w:w="9020" w:type="dxa"/>
            <w:gridSpan w:val="4"/>
            <w:noWrap w:val="0"/>
            <w:vAlign w:val="top"/>
          </w:tcPr>
          <w:p w14:paraId="390BEFFF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00" w:lineRule="exact"/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</w:pPr>
          </w:p>
          <w:p w14:paraId="4F1C468F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300" w:lineRule="exac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zh-CN"/>
              </w:rPr>
              <w:t>下一步产品研发、项目建设及市场预期等情况</w:t>
            </w:r>
          </w:p>
          <w:p w14:paraId="1A1508A1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6DFB1FA6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58DD3CE8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17CA0FDC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211C4007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64CEF764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60A987F7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3528246F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14D2FD7B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318023B6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1D1584C9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64500732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74A9B17D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  <w:p w14:paraId="221E848F">
            <w:pPr>
              <w:autoSpaceDE w:val="0"/>
              <w:autoSpaceDN w:val="0"/>
              <w:adjustRightInd w:val="0"/>
              <w:spacing w:line="32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iCs/>
                <w:sz w:val="28"/>
                <w:szCs w:val="28"/>
              </w:rPr>
            </w:pPr>
          </w:p>
        </w:tc>
      </w:tr>
    </w:tbl>
    <w:p w14:paraId="72A68B5E">
      <w:pPr>
        <w:rPr>
          <w:rFonts w:hint="eastAsia" w:ascii="黑体" w:hAnsi="黑体" w:eastAsia="黑体" w:cs="黑体"/>
          <w:sz w:val="28"/>
          <w:u w:val="none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  <w:u w:val="none"/>
        </w:rPr>
        <w:t>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申报单位承诺和各地工信部门推荐意见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81"/>
      </w:tblGrid>
      <w:tr w14:paraId="273EA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1" w:hRule="atLeast"/>
          <w:jc w:val="center"/>
        </w:trPr>
        <w:tc>
          <w:tcPr>
            <w:tcW w:w="9381" w:type="dxa"/>
            <w:noWrap w:val="0"/>
            <w:tcMar>
              <w:top w:w="13" w:type="dxa"/>
              <w:left w:w="13" w:type="dxa"/>
              <w:bottom w:w="0" w:type="dxa"/>
              <w:right w:w="13" w:type="dxa"/>
            </w:tcMar>
            <w:vAlign w:val="top"/>
          </w:tcPr>
          <w:p w14:paraId="48A86B5B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600" w:lineRule="exact"/>
              <w:ind w:left="0" w:right="0"/>
              <w:jc w:val="center"/>
              <w:rPr>
                <w:rFonts w:hint="eastAsia" w:eastAsia="黑体"/>
                <w:sz w:val="36"/>
                <w:szCs w:val="36"/>
                <w:u w:val="none"/>
                <w:lang w:bidi="ar"/>
              </w:rPr>
            </w:pPr>
            <w:r>
              <w:rPr>
                <w:rFonts w:hint="eastAsia" w:eastAsia="黑体"/>
                <w:sz w:val="36"/>
                <w:szCs w:val="36"/>
                <w:u w:val="none"/>
                <w:lang w:val="en-US" w:eastAsia="zh-CN" w:bidi="ar"/>
              </w:rPr>
              <w:t>申报主体</w:t>
            </w:r>
            <w:r>
              <w:rPr>
                <w:rFonts w:hint="eastAsia" w:eastAsia="黑体"/>
                <w:sz w:val="36"/>
                <w:szCs w:val="36"/>
                <w:u w:val="none"/>
                <w:lang w:bidi="ar"/>
              </w:rPr>
              <w:t>承诺书</w:t>
            </w:r>
          </w:p>
          <w:p w14:paraId="1AC8C21B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500" w:lineRule="exact"/>
              <w:ind w:left="0" w:right="0"/>
              <w:rPr>
                <w:rFonts w:hint="eastAsia" w:eastAsia="仿宋_GB2312"/>
                <w:sz w:val="28"/>
                <w:szCs w:val="28"/>
                <w:u w:val="none"/>
                <w:lang w:bidi="ar"/>
              </w:rPr>
            </w:pPr>
          </w:p>
          <w:p w14:paraId="11D8D77E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本单位承诺：</w:t>
            </w:r>
          </w:p>
          <w:p w14:paraId="6EB9B804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申报书中所填写的内容真实、合法、有效。</w:t>
            </w:r>
          </w:p>
          <w:p w14:paraId="7F217AC3">
            <w:pPr>
              <w:keepNext w:val="0"/>
              <w:keepLines w:val="0"/>
              <w:numPr>
                <w:ilvl w:val="0"/>
                <w:numId w:val="0"/>
              </w:numPr>
              <w:suppressLineNumbers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val="en-US" w:eastAsia="zh-CN" w:bidi="ar"/>
              </w:rPr>
              <w:t>2.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提供的申报资料和文件内容真实、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eastAsia="zh-CN" w:bidi="ar"/>
              </w:rPr>
              <w:t>准确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、完整，事实存在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eastAsia="zh-CN" w:bidi="ar"/>
              </w:rPr>
              <w:t>、来源合法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。</w:t>
            </w:r>
          </w:p>
          <w:p w14:paraId="0B535713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3.所报送的材料符合国家保密规定，未涉及国家秘密和其他敏感信息。</w:t>
            </w:r>
          </w:p>
          <w:p w14:paraId="48B79CDF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500" w:lineRule="exact"/>
              <w:ind w:left="0" w:right="0" w:firstLine="560" w:firstLineChars="200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4.涉及的知识产权（商业秘密）明晰完整，归属本单位或技术来源正当合法，未剽窃他人成果，未侵犯他人的知识产权或商业秘密。</w:t>
            </w:r>
          </w:p>
          <w:p w14:paraId="5602C278">
            <w:pPr>
              <w:pStyle w:val="14"/>
              <w:spacing w:line="560" w:lineRule="exact"/>
              <w:ind w:firstLine="560"/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u w:val="none"/>
                <w:lang w:bidi="ar"/>
              </w:rPr>
              <w:t>若发生与上述承诺相违背的事实，由</w:t>
            </w: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u w:val="none"/>
                <w:lang w:val="en-US" w:eastAsia="zh-CN" w:bidi="ar"/>
              </w:rPr>
              <w:t>本单位承担相应责任且3年内不得申报本项资金。</w:t>
            </w:r>
          </w:p>
          <w:p w14:paraId="1695CA2E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600" w:lineRule="exact"/>
              <w:ind w:left="0" w:right="0"/>
              <w:rPr>
                <w:rFonts w:hint="eastAsia" w:ascii="楷体_GB2312" w:hAnsi="宋体" w:eastAsia="楷体_GB2312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8"/>
                <w:szCs w:val="28"/>
                <w:u w:val="none"/>
              </w:rPr>
              <w:t xml:space="preserve"> </w:t>
            </w:r>
            <w:r>
              <w:rPr>
                <w:rFonts w:hint="default" w:ascii="楷体_GB2312" w:hAnsi="宋体" w:eastAsia="楷体_GB2312" w:cs="宋体"/>
                <w:kern w:val="0"/>
                <w:sz w:val="28"/>
                <w:szCs w:val="28"/>
                <w:u w:val="none"/>
              </w:rPr>
              <w:t xml:space="preserve">   </w:t>
            </w:r>
          </w:p>
          <w:p w14:paraId="41FF625A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600" w:lineRule="exact"/>
              <w:ind w:left="0" w:right="0" w:firstLine="560" w:firstLineChars="200"/>
              <w:rPr>
                <w:rFonts w:hint="eastAsia" w:ascii="楷体_GB2312" w:hAnsi="宋体" w:eastAsia="楷体_GB2312" w:cs="宋体"/>
                <w:kern w:val="0"/>
                <w:sz w:val="28"/>
                <w:szCs w:val="28"/>
                <w:u w:val="none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8"/>
                <w:szCs w:val="28"/>
                <w:u w:val="none"/>
                <w:lang w:val="en-US" w:eastAsia="zh-CN"/>
              </w:rPr>
              <w:t xml:space="preserve">                          </w:t>
            </w:r>
            <w:r>
              <w:rPr>
                <w:rFonts w:hint="eastAsia" w:ascii="楷体_GB2312" w:hAnsi="宋体" w:eastAsia="楷体_GB2312" w:cs="宋体"/>
                <w:kern w:val="0"/>
                <w:sz w:val="28"/>
                <w:szCs w:val="28"/>
                <w:u w:val="none"/>
                <w:lang w:eastAsia="zh-CN"/>
              </w:rPr>
              <w:t>法定代表人</w:t>
            </w:r>
            <w:r>
              <w:rPr>
                <w:rFonts w:hint="eastAsia" w:ascii="楷体_GB2312" w:hAnsi="宋体" w:eastAsia="楷体_GB2312" w:cs="宋体"/>
                <w:kern w:val="0"/>
                <w:sz w:val="28"/>
                <w:szCs w:val="28"/>
                <w:u w:val="none"/>
              </w:rPr>
              <w:t>（签</w:t>
            </w:r>
            <w:r>
              <w:rPr>
                <w:rFonts w:hint="eastAsia" w:ascii="楷体_GB2312" w:hAnsi="宋体" w:eastAsia="楷体_GB2312" w:cs="宋体"/>
                <w:kern w:val="0"/>
                <w:sz w:val="28"/>
                <w:szCs w:val="28"/>
                <w:u w:val="none"/>
                <w:lang w:val="en-US" w:eastAsia="zh-CN"/>
              </w:rPr>
              <w:t>章</w:t>
            </w:r>
            <w:r>
              <w:rPr>
                <w:rFonts w:hint="eastAsia" w:ascii="楷体_GB2312" w:hAnsi="宋体" w:eastAsia="楷体_GB2312" w:cs="宋体"/>
                <w:kern w:val="0"/>
                <w:sz w:val="28"/>
                <w:szCs w:val="28"/>
                <w:u w:val="none"/>
              </w:rPr>
              <w:t>）：</w:t>
            </w:r>
            <w:r>
              <w:rPr>
                <w:rFonts w:hint="eastAsia" w:ascii="楷体_GB2312" w:hAnsi="宋体" w:eastAsia="楷体_GB2312" w:cs="宋体"/>
                <w:kern w:val="0"/>
                <w:sz w:val="28"/>
                <w:szCs w:val="28"/>
                <w:u w:val="none"/>
                <w:lang w:val="en-US" w:eastAsia="zh-CN"/>
              </w:rPr>
              <w:t xml:space="preserve">          </w:t>
            </w:r>
          </w:p>
          <w:p w14:paraId="528B2DFC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 w:line="600" w:lineRule="exact"/>
              <w:ind w:left="0" w:right="0"/>
              <w:rPr>
                <w:rFonts w:hint="eastAsia" w:ascii="楷体_GB2312" w:hAnsi="宋体" w:eastAsia="楷体_GB2312" w:cs="宋体"/>
                <w:b/>
                <w:bCs/>
                <w:sz w:val="28"/>
                <w:szCs w:val="28"/>
                <w:u w:val="none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8"/>
                <w:szCs w:val="28"/>
                <w:u w:val="none"/>
              </w:rPr>
              <w:t xml:space="preserve">                                       日期：     年   月   日</w:t>
            </w:r>
          </w:p>
        </w:tc>
      </w:tr>
      <w:tr w14:paraId="339BF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4" w:hRule="atLeast"/>
          <w:jc w:val="center"/>
        </w:trPr>
        <w:tc>
          <w:tcPr>
            <w:tcW w:w="9381" w:type="dxa"/>
            <w:noWrap w:val="0"/>
            <w:tcMar>
              <w:top w:w="13" w:type="dxa"/>
              <w:left w:w="13" w:type="dxa"/>
              <w:bottom w:w="0" w:type="dxa"/>
              <w:right w:w="13" w:type="dxa"/>
            </w:tcMar>
            <w:vAlign w:val="top"/>
          </w:tcPr>
          <w:p w14:paraId="568770F5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jc w:val="left"/>
              <w:rPr>
                <w:rFonts w:hint="eastAsia" w:ascii="楷体_GB2312" w:hAnsi="宋体" w:eastAsia="楷体_GB2312" w:cs="宋体"/>
                <w:sz w:val="28"/>
                <w:szCs w:val="28"/>
                <w:u w:val="none"/>
              </w:rPr>
            </w:pPr>
            <w:r>
              <w:rPr>
                <w:rFonts w:hint="eastAsia" w:ascii="楷体_GB2312" w:hAnsi="宋体" w:eastAsia="楷体_GB2312" w:cs="宋体"/>
                <w:sz w:val="28"/>
                <w:szCs w:val="28"/>
                <w:u w:val="none"/>
              </w:rPr>
              <w:t>设区市工信局、平潭综合实验区经发局意见：</w:t>
            </w:r>
          </w:p>
          <w:p w14:paraId="17DB030A">
            <w:pPr>
              <w:pStyle w:val="9"/>
              <w:spacing w:line="400" w:lineRule="exact"/>
              <w:rPr>
                <w:rFonts w:hint="eastAsia"/>
              </w:rPr>
            </w:pPr>
          </w:p>
          <w:p w14:paraId="5C6BBA87">
            <w:pPr>
              <w:pStyle w:val="9"/>
              <w:spacing w:line="400" w:lineRule="exact"/>
              <w:jc w:val="both"/>
              <w:rPr>
                <w:rFonts w:hint="eastAsia"/>
              </w:rPr>
            </w:pPr>
          </w:p>
          <w:p w14:paraId="77E612D0">
            <w:pPr>
              <w:pStyle w:val="9"/>
              <w:spacing w:line="400" w:lineRule="exact"/>
              <w:rPr>
                <w:rFonts w:hint="eastAsia"/>
              </w:rPr>
            </w:pPr>
          </w:p>
          <w:p w14:paraId="601C3F5F">
            <w:pPr>
              <w:pStyle w:val="9"/>
              <w:spacing w:line="400" w:lineRule="exact"/>
              <w:rPr>
                <w:rFonts w:hint="eastAsia"/>
              </w:rPr>
            </w:pPr>
          </w:p>
          <w:p w14:paraId="41EACA6F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right="0" w:firstLine="4200" w:firstLineChars="1500"/>
              <w:rPr>
                <w:rFonts w:hint="default"/>
                <w:lang w:val="en-US" w:eastAsia="zh-CN"/>
              </w:rPr>
            </w:pPr>
            <w:r>
              <w:rPr>
                <w:rFonts w:hint="eastAsia" w:ascii="楷体_GB2312" w:hAnsi="宋体" w:eastAsia="楷体_GB2312" w:cs="宋体"/>
                <w:sz w:val="28"/>
                <w:szCs w:val="28"/>
                <w:u w:val="none"/>
                <w:lang w:val="en-US" w:eastAsia="zh-CN"/>
              </w:rPr>
              <w:t>经办人：          签发人：</w:t>
            </w:r>
          </w:p>
          <w:p w14:paraId="1F0155D4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right="0" w:firstLine="4200" w:firstLineChars="1500"/>
              <w:rPr>
                <w:rFonts w:hint="eastAsia" w:ascii="楷体_GB2312" w:hAnsi="宋体" w:eastAsia="楷体_GB2312" w:cs="宋体"/>
                <w:sz w:val="28"/>
                <w:szCs w:val="28"/>
                <w:u w:val="none"/>
              </w:rPr>
            </w:pPr>
            <w:r>
              <w:rPr>
                <w:rFonts w:hint="eastAsia" w:ascii="楷体_GB2312" w:hAnsi="宋体" w:eastAsia="楷体_GB2312" w:cs="宋体"/>
                <w:sz w:val="28"/>
                <w:szCs w:val="28"/>
                <w:u w:val="none"/>
              </w:rPr>
              <w:t>推荐单位（公章）：</w:t>
            </w:r>
          </w:p>
          <w:p w14:paraId="72913199">
            <w:pPr>
              <w:keepNext w:val="0"/>
              <w:keepLines w:val="0"/>
              <w:suppressLineNumbers w:val="0"/>
              <w:spacing w:before="0" w:beforeLines="0" w:beforeAutospacing="0" w:after="0" w:afterLines="0" w:afterAutospacing="0"/>
              <w:ind w:left="0" w:right="0"/>
              <w:rPr>
                <w:rFonts w:hint="eastAsia" w:ascii="楷体_GB2312" w:eastAsia="楷体_GB2312"/>
                <w:sz w:val="28"/>
                <w:szCs w:val="28"/>
                <w:u w:val="none"/>
              </w:rPr>
            </w:pPr>
            <w:r>
              <w:rPr>
                <w:rFonts w:hint="eastAsia" w:ascii="楷体_GB2312" w:eastAsia="楷体_GB2312"/>
                <w:sz w:val="28"/>
                <w:szCs w:val="28"/>
                <w:u w:val="none"/>
              </w:rPr>
              <w:t xml:space="preserve">                                     日期：   年    月    日</w:t>
            </w:r>
          </w:p>
        </w:tc>
      </w:tr>
    </w:tbl>
    <w:p w14:paraId="353D7C4A">
      <w:pPr>
        <w:rPr>
          <w:rFonts w:hint="eastAsia"/>
        </w:rPr>
      </w:pPr>
    </w:p>
    <w:sectPr>
      <w:footerReference r:id="rId3" w:type="default"/>
      <w:pgSz w:w="11906" w:h="16838"/>
      <w:pgMar w:top="2041" w:right="1531" w:bottom="1644" w:left="1531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简体">
    <w:altName w:val="方正仿宋_GBK"/>
    <w:panose1 w:val="02010601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B4848E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-219075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1C03C03"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179999" tIns="0" rIns="179999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-17.2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JHPqiNkAAAAIAQAADwAAAAAAAAABACAAAAAiAAAAZHJzL2Rvd25yZXYueG1sUEsBAhQAFAAA&#10;AAgAh07iQE/1qbfuAQAA0gMAAA4AAAAAAAAAAQAgAAAAKAEAAGRycy9lMm9Eb2MueG1sUEsFBgAA&#10;AAAGAAYAWQEAAIgFAAAAAA==&#10;">
              <v:fill on="f" focussize="0,0"/>
              <v:stroke on="f" weight="1.25pt"/>
              <v:imagedata o:title=""/>
              <o:lock v:ext="edit" aspectratio="f"/>
              <v:textbox inset="14.1731496062992pt,0mm,14.1731496062992pt,0mm" style="mso-fit-shape-to-text:t;">
                <w:txbxContent>
                  <w:p w14:paraId="31C03C03"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hyphenationZone w:val="360"/>
  <w:drawingGridHorizontalSpacing w:val="160"/>
  <w:drawingGridVerticalSpacing w:val="595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7EFE92A"/>
    <w:rsid w:val="2BF7E639"/>
    <w:rsid w:val="2D397B88"/>
    <w:rsid w:val="33FE8EE4"/>
    <w:rsid w:val="37910916"/>
    <w:rsid w:val="380B159F"/>
    <w:rsid w:val="3BF9B00D"/>
    <w:rsid w:val="3E5C68C8"/>
    <w:rsid w:val="3FCC11F2"/>
    <w:rsid w:val="3FFF5A07"/>
    <w:rsid w:val="41D165E8"/>
    <w:rsid w:val="452819A8"/>
    <w:rsid w:val="497FFDAE"/>
    <w:rsid w:val="4BFF006D"/>
    <w:rsid w:val="57FF5A3E"/>
    <w:rsid w:val="5DEFB6CF"/>
    <w:rsid w:val="5EFE5403"/>
    <w:rsid w:val="61B71C1E"/>
    <w:rsid w:val="656DE605"/>
    <w:rsid w:val="6A681D4F"/>
    <w:rsid w:val="6B7F5091"/>
    <w:rsid w:val="6E5D2079"/>
    <w:rsid w:val="6FAD8A2A"/>
    <w:rsid w:val="6FEFB0C0"/>
    <w:rsid w:val="7757BE34"/>
    <w:rsid w:val="77DB4927"/>
    <w:rsid w:val="797EBF63"/>
    <w:rsid w:val="797F87D2"/>
    <w:rsid w:val="79FE0FB6"/>
    <w:rsid w:val="7B2F11C4"/>
    <w:rsid w:val="7BFC752D"/>
    <w:rsid w:val="7DBFACD5"/>
    <w:rsid w:val="7E1EBA08"/>
    <w:rsid w:val="7EFC6B2A"/>
    <w:rsid w:val="7F5B8A90"/>
    <w:rsid w:val="7FBFB100"/>
    <w:rsid w:val="7FE7B026"/>
    <w:rsid w:val="7FEF23B5"/>
    <w:rsid w:val="7FF74B01"/>
    <w:rsid w:val="8127AB01"/>
    <w:rsid w:val="9F7B3DF3"/>
    <w:rsid w:val="A53F6F4D"/>
    <w:rsid w:val="A7F143DF"/>
    <w:rsid w:val="AFBF2E75"/>
    <w:rsid w:val="B6D773B1"/>
    <w:rsid w:val="BCEFEE27"/>
    <w:rsid w:val="BFDEA604"/>
    <w:rsid w:val="BFEE61CD"/>
    <w:rsid w:val="C1EF663F"/>
    <w:rsid w:val="D7DE7137"/>
    <w:rsid w:val="D7FF484B"/>
    <w:rsid w:val="DFDDCBDA"/>
    <w:rsid w:val="DFF8E0AD"/>
    <w:rsid w:val="E19ADA55"/>
    <w:rsid w:val="EFDF8B00"/>
    <w:rsid w:val="F32B926F"/>
    <w:rsid w:val="F7948083"/>
    <w:rsid w:val="F7C95349"/>
    <w:rsid w:val="F7ED4840"/>
    <w:rsid w:val="FBE74C5C"/>
    <w:rsid w:val="FBE79F1E"/>
    <w:rsid w:val="FBFF14D8"/>
    <w:rsid w:val="FBFF5C4F"/>
    <w:rsid w:val="FE7C4C6A"/>
    <w:rsid w:val="FF3F5180"/>
    <w:rsid w:val="FF7A01F7"/>
    <w:rsid w:val="FF7E90CF"/>
    <w:rsid w:val="FFFEA5C3"/>
    <w:rsid w:val="FFFFD2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qFormat="1" w:uiPriority="99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index 6"/>
    <w:next w:val="1"/>
    <w:unhideWhenUsed/>
    <w:qFormat/>
    <w:uiPriority w:val="99"/>
    <w:pPr>
      <w:widowControl w:val="0"/>
      <w:ind w:left="2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Body Text Indent"/>
    <w:basedOn w:val="1"/>
    <w:unhideWhenUsed/>
    <w:qFormat/>
    <w:uiPriority w:val="99"/>
    <w:pPr>
      <w:spacing w:after="120" w:afterLines="0"/>
      <w:ind w:left="420" w:leftChars="200"/>
    </w:pPr>
  </w:style>
  <w:style w:type="paragraph" w:styleId="5">
    <w:name w:val="Plain Text"/>
    <w:basedOn w:val="1"/>
    <w:qFormat/>
    <w:uiPriority w:val="0"/>
    <w:pPr>
      <w:spacing w:line="240" w:lineRule="auto"/>
    </w:pPr>
    <w:rPr>
      <w:rFonts w:ascii="宋体" w:hAnsi="Courier New" w:eastAsia="宋体"/>
      <w:spacing w:val="0"/>
      <w:kern w:val="0"/>
      <w:sz w:val="20"/>
      <w:szCs w:val="21"/>
    </w:rPr>
  </w:style>
  <w:style w:type="paragraph" w:styleId="6">
    <w:name w:val="Balloon Text"/>
    <w:basedOn w:val="1"/>
    <w:semiHidden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Title"/>
    <w:basedOn w:val="1"/>
    <w:next w:val="1"/>
    <w:qFormat/>
    <w:uiPriority w:val="1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10">
    <w:name w:val="Body Text First Indent 2"/>
    <w:basedOn w:val="4"/>
    <w:next w:val="3"/>
    <w:unhideWhenUsed/>
    <w:qFormat/>
    <w:uiPriority w:val="99"/>
    <w:pPr>
      <w:ind w:left="0" w:leftChars="0" w:firstLine="420"/>
    </w:pPr>
  </w:style>
  <w:style w:type="table" w:styleId="12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p0"/>
    <w:basedOn w:val="1"/>
    <w:qFormat/>
    <w:uiPriority w:val="0"/>
    <w:pPr>
      <w:widowControl/>
    </w:pPr>
    <w:rPr>
      <w:rFonts w:hint="eastAsi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3</Words>
  <Characters>22</Characters>
  <Lines>1</Lines>
  <Paragraphs>1</Paragraphs>
  <TotalTime>1</TotalTime>
  <ScaleCrop>false</ScaleCrop>
  <LinksUpToDate>false</LinksUpToDate>
  <CharactersWithSpaces>24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2013-12-25T18:22:00Z</dcterms:created>
  <dc:creator>jane</dc:creator>
  <cp:lastModifiedBy>郑虹</cp:lastModifiedBy>
  <cp:lastPrinted>2022-09-21T08:58:00Z</cp:lastPrinted>
  <dcterms:modified xsi:type="dcterms:W3CDTF">2026-04-14T11:00:56Z</dcterms:modified>
  <dc:title>福建省经济贸易委员会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73C59A436F97966530ADDD69EBEF2B8A_43</vt:lpwstr>
  </property>
</Properties>
</file>