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武平县发展和改革局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2020年政府信息公开工作年度报告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ascii="黑体" w:hAnsi="宋体" w:eastAsia="黑体" w:cs="黑体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 w:firstLine="640" w:firstLineChars="200"/>
        <w:jc w:val="left"/>
      </w:pPr>
      <w:r>
        <w:rPr>
          <w:rFonts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年，我局认真贯彻落实新《中华人民共和国政府信息公开条例》等文件要求，紧紧围绕发展大局，不断健全政务公开相关制度，突出公开重点，规范公开内容，创新公开形式，政务公开工作取得了长足的进步。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3" w:firstLineChars="200"/>
        <w:jc w:val="left"/>
      </w:pPr>
      <w:r>
        <w:rPr>
          <w:rFonts w:ascii="楷体" w:hAnsi="楷体" w:eastAsia="楷体" w:cs="楷体"/>
          <w:b/>
          <w:bCs/>
          <w:kern w:val="0"/>
          <w:sz w:val="32"/>
          <w:szCs w:val="32"/>
          <w:shd w:val="clear" w:fill="FFFFFF"/>
          <w:lang w:val="en-US" w:eastAsia="zh-CN" w:bidi="ar"/>
        </w:rPr>
        <w:t>（一）主动公开。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2020年我局围绕政府信息公开的工作要求，进一步完善了机构设置、领导简介、领导活动、人事信息、政策文件等共性信息的发布，做到了及时发布、常态更新、内容规范、栏目准确；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认真及时发布行政审批、物价政策及工作动态，重点项目建设、机构设置等各类信息，有效提升信息公开的时效性。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2020年我局共公开信息452条，其中主动公开信息400余条，依申请公开0条，我局把推进政府信息公开与建设服务型政府紧密结合起来，有效地保障了公民的知情权、参与权和监督权，为实现武平县高质量发展奠定了坚实的基础。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（二）依申请公开。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我局认真贯彻落实《国务院办公厅关于做好政府信息依申请公开工作的意见》，深入研究并进一步完善信息公开网“依申请公开”栏目。2020年我局未收到政府信息公开的申请，未发现应主动公开政府信息而未予公开的情况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shd w:val="clear" w:fill="FFFFFF"/>
          <w:lang w:val="en-US" w:eastAsia="zh-CN" w:bidi="ar"/>
        </w:rPr>
        <w:t>（三）政府信息管理。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一是加强组织领导，及时调整了局政务信息公开工作领导小组，由局党组书记任组长，股室主要负责人为成员，积极全面地开展全镇政务信息公开工作。二是细化工作职责，形成分管领导牵头，各职能部门各司其职，法定时限上传报送，办公室审核发布的机制，遵循“谁公开、谁负责”和“先审查、后公开”的原则，确保内容准确、表述规范。三是拓宽公开渠道，重视发挥政务微博、微信、新闻网站等媒体的作用，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shd w:val="clear" w:fill="FFFFFF"/>
          <w:lang w:val="en-US" w:eastAsia="zh-CN" w:bidi="ar"/>
        </w:rPr>
        <w:t>围绕发改中心工作，强化组织，健全工作机制，通过召开培训会，全局上下对政府信息公开工作的重要性都有了比较深刻的认识。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四是搞好平台建设，一方面积极配合升级政务公开网站系统，积极做好网站日常维护和完善工作；一方面对照信息公开目录认真编制调整、规范完善，确保公开有序有效。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60" w:lineRule="exact"/>
        <w:ind w:left="0" w:right="0" w:firstLine="640"/>
        <w:jc w:val="left"/>
      </w:pPr>
      <w:r>
        <w:rPr>
          <w:rFonts w:hint="eastAsia" w:ascii="黑体" w:hAnsi="宋体" w:eastAsia="黑体" w:cs="黑体"/>
          <w:b/>
          <w:bCs/>
          <w:color w:val="555555"/>
          <w:kern w:val="0"/>
          <w:sz w:val="32"/>
          <w:szCs w:val="32"/>
          <w:shd w:val="clear" w:fill="FFFFFF"/>
          <w:lang w:val="en-US" w:eastAsia="zh-CN" w:bidi="ar"/>
        </w:rPr>
        <w:t>二、主动公开政府信息情况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75"/>
        <w:gridCol w:w="1976"/>
        <w:gridCol w:w="1635"/>
        <w:gridCol w:w="203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制作数量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公开数量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对外公开总数量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规章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规范性文件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19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30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行政许可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24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201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其他对外管理服务事项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757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行政处罚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行政强制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367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行政事业性收费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15</w:t>
            </w:r>
          </w:p>
        </w:tc>
        <w:tc>
          <w:tcPr>
            <w:tcW w:w="367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采购项目数量</w:t>
            </w:r>
          </w:p>
        </w:tc>
        <w:tc>
          <w:tcPr>
            <w:tcW w:w="367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采购总金额（元）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政府集中采购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14</w:t>
            </w:r>
          </w:p>
        </w:tc>
        <w:tc>
          <w:tcPr>
            <w:tcW w:w="367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16600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　　</w:t>
      </w:r>
      <w:r>
        <w:rPr>
          <w:rFonts w:hint="eastAsia" w:ascii="黑体" w:hAnsi="宋体" w:eastAsia="黑体" w:cs="黑体"/>
          <w:b/>
          <w:bCs/>
          <w:color w:val="555555"/>
          <w:kern w:val="0"/>
          <w:sz w:val="32"/>
          <w:szCs w:val="32"/>
          <w:lang w:val="en-US" w:eastAsia="zh-CN" w:bidi="ar"/>
        </w:rPr>
        <w:t>三、收到和处理政府信息公开申请情况</w:t>
      </w:r>
    </w:p>
    <w:tbl>
      <w:tblPr>
        <w:tblW w:w="5009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830"/>
        <w:gridCol w:w="1922"/>
        <w:gridCol w:w="751"/>
        <w:gridCol w:w="698"/>
        <w:gridCol w:w="698"/>
        <w:gridCol w:w="751"/>
        <w:gridCol w:w="896"/>
        <w:gridCol w:w="660"/>
        <w:gridCol w:w="63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29" w:type="dxa"/>
            <w:gridSpan w:val="3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（本列数据的勾稽关系为：第一项加第二项之和，等于第三项加第四项之和）</w:t>
            </w:r>
          </w:p>
        </w:tc>
        <w:tc>
          <w:tcPr>
            <w:tcW w:w="5093" w:type="dxa"/>
            <w:gridSpan w:val="7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29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2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自然人</w:t>
            </w:r>
          </w:p>
        </w:tc>
        <w:tc>
          <w:tcPr>
            <w:tcW w:w="370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法人或其他组织</w:t>
            </w:r>
          </w:p>
        </w:tc>
        <w:tc>
          <w:tcPr>
            <w:tcW w:w="634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29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2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商业企业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科研机构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社会公益组织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法律服务机构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</w:t>
            </w:r>
          </w:p>
        </w:tc>
        <w:tc>
          <w:tcPr>
            <w:tcW w:w="63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29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一、本年新收政府信息公开申请数量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29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二、上年结转政府信息公开申请数量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三、本年度办理结果</w:t>
            </w:r>
          </w:p>
        </w:tc>
        <w:tc>
          <w:tcPr>
            <w:tcW w:w="2754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（一）予以公开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54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（二）部分公开（区分处理的，只计这一情形，不计其他情形）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（三）不予公开</w:t>
            </w: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1.属于国家秘密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2.其他法律行政法规禁止公开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3.危及“三安全一稳定”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4.保护第三方合法权益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5.属于三类内部事务信息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6.属于四类过程性信息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7.属于行政执法案卷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8.属于行政查询事项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（四）无法提供</w:t>
            </w: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1.本机关不掌握相关政府信息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2.没有现成信息需要另行制作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3.补正后申请内容仍不明确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（五）不予处理</w:t>
            </w: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1.信访举报投诉类申请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2.重复申请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3.要求提供公开出版物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4.无正当理由大量反复申请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5.要求行政机关确认或重新出具已获取信息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54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（六）其他处理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54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（七）总计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29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四、结转下年度继续办理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99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2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897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3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40" w:lineRule="atLeast"/>
        <w:ind w:left="0" w:right="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　　</w:t>
      </w:r>
      <w:r>
        <w:rPr>
          <w:rFonts w:hint="eastAsia" w:ascii="黑体" w:hAnsi="宋体" w:eastAsia="黑体" w:cs="黑体"/>
          <w:b/>
          <w:bCs/>
          <w:color w:val="555555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543"/>
        <w:gridCol w:w="543"/>
        <w:gridCol w:w="543"/>
        <w:gridCol w:w="602"/>
        <w:gridCol w:w="543"/>
        <w:gridCol w:w="543"/>
        <w:gridCol w:w="543"/>
        <w:gridCol w:w="543"/>
        <w:gridCol w:w="602"/>
        <w:gridCol w:w="543"/>
        <w:gridCol w:w="543"/>
        <w:gridCol w:w="543"/>
        <w:gridCol w:w="543"/>
        <w:gridCol w:w="60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行政复议</w:t>
            </w:r>
          </w:p>
        </w:tc>
        <w:tc>
          <w:tcPr>
            <w:tcW w:w="5674" w:type="dxa"/>
            <w:gridSpan w:val="1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未经复议直接起诉</w:t>
            </w:r>
          </w:p>
        </w:tc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/>
        <w:ind w:left="0" w:right="0" w:firstLine="640" w:firstLineChars="2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（一）存在问题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2020年我局在县委县政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府领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导下政府信息公开工作虽然取得较好成效，但仍然不少困难和问题，主要表现在：</w:t>
      </w:r>
    </w:p>
    <w:p>
      <w:pPr>
        <w:keepNext w:val="0"/>
        <w:keepLines w:val="0"/>
        <w:widowControl/>
        <w:suppressLineNumbers w:val="0"/>
        <w:spacing w:beforeAutospacing="1" w:afterAutospacing="1"/>
        <w:ind w:left="0" w:right="0" w:firstLine="640" w:firstLineChars="20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1.对政务公开工作认识还不够到位，政务公开队伍建设不够完善，没有派专人负责政务公开工作，信息队伍的建设还需进一步提高。加强信息员的培训，增强主动性和责任意识，积极参与信息发掘和采写。  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2.政务公开的质量水平还不够，重点领域的政府信息虽按要求有公开，但公开的范围还不够广，公开方面不够规范。</w:t>
      </w:r>
    </w:p>
    <w:p>
      <w:pPr>
        <w:keepNext w:val="0"/>
        <w:keepLines w:val="0"/>
        <w:widowControl/>
        <w:suppressLineNumbers w:val="0"/>
        <w:adjustRightInd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（二）改进情况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断充实和完善信息公开内容，确保信息公开及时、准确、完整，进一步强化对政府信息的梳理，规定公开的信息坚决公开，人民群众关心的重大问题、重大决策及时公开；健全公开制度，充分征求公众意见，切实抓好对内与对外公开，提高信息公开针对性。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二是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进一步加强政府信息公开宣传，不断创新公开形式，扩大社会知晓面，通过微信公众号等载体宣传政务信息公开工作，营造广大群众主动参与并积极关注政务信息公开的良好氛围。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三是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完善信息公开各项制度，创新政务新媒体运维体制机制，强化人员业务培训，加强政务公开和政务新媒体管理，提升新媒体的传播力、引导力、影响力、公信力，切实抓好政务公开工作。</w:t>
      </w:r>
    </w:p>
    <w:p>
      <w:pPr>
        <w:keepNext w:val="0"/>
        <w:keepLines w:val="0"/>
        <w:widowControl/>
        <w:suppressLineNumbers w:val="0"/>
        <w:adjustRightIn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adjustRightInd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暂无其他需要报告的事项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560"/>
        <w:jc w:val="left"/>
      </w:pPr>
      <w:r>
        <w:rPr>
          <w:rFonts w:hint="eastAsia" w:ascii="仿宋_GB2312" w:eastAsia="仿宋_GB2312" w:cs="仿宋_GB2312" w:hAnsiTheme="minorHAnsi"/>
          <w:kern w:val="0"/>
          <w:sz w:val="32"/>
          <w:szCs w:val="32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81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2021-04-20T02:56:47Z</dcterms:created>
  <dc:creator>Administrator</dc:creator>
  <cp:lastModifiedBy>ln</cp:lastModifiedBy>
  <dcterms:modified xsi:type="dcterms:W3CDTF">2021-04-20T02:57:16Z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671FFC7ACB1B43BAA3F69370CFD7ACCD</vt:lpwstr>
  </property>
</Properties>
</file>