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52"/>
          <w:szCs w:val="52"/>
          <w:lang w:val="en-US" w:eastAsia="zh-CN" w:bidi="ar-SA"/>
        </w:rPr>
      </w:pPr>
      <w:bookmarkStart w:id="0" w:name="_Toc169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52"/>
          <w:szCs w:val="52"/>
          <w:lang w:val="en-US" w:eastAsia="zh-CN" w:bidi="ar-SA"/>
        </w:rPr>
        <w:t>申请公租房“一件事”申报</w:t>
      </w:r>
      <w:bookmarkEnd w:id="0"/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52"/>
          <w:szCs w:val="52"/>
          <w:lang w:val="en-US" w:eastAsia="zh-CN" w:bidi="ar-SA"/>
        </w:rPr>
        <w:t>用户操作手册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52"/>
          <w:szCs w:val="52"/>
          <w:lang w:val="en-US" w:eastAsia="zh-CN" w:bidi="ar-SA"/>
        </w:rPr>
        <w:t>（申报人员）</w:t>
      </w: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rPr>
          <w:b/>
          <w:sz w:val="44"/>
        </w:rPr>
      </w:pPr>
    </w:p>
    <w:p>
      <w:pPr>
        <w:pStyle w:val="4"/>
        <w:spacing w:before="12"/>
        <w:rPr>
          <w:b/>
          <w:sz w:val="62"/>
        </w:rPr>
      </w:pPr>
    </w:p>
    <w:p>
      <w:pPr>
        <w:bidi w:val="0"/>
        <w:jc w:val="center"/>
        <w:rPr>
          <w:b/>
          <w:bCs/>
          <w:sz w:val="40"/>
          <w:szCs w:val="40"/>
        </w:rPr>
        <w:sectPr>
          <w:footerReference r:id="rId5" w:type="default"/>
          <w:pgSz w:w="11910" w:h="16840"/>
          <w:pgMar w:top="1580" w:right="1560" w:bottom="280" w:left="1680" w:header="720" w:footer="720" w:gutter="0"/>
          <w:cols w:space="720" w:num="1"/>
        </w:sectPr>
      </w:pPr>
      <w:r>
        <w:rPr>
          <w:b/>
          <w:bCs/>
          <w:sz w:val="40"/>
          <w:szCs w:val="40"/>
        </w:rPr>
        <w:t>二零二</w:t>
      </w:r>
      <w:r>
        <w:rPr>
          <w:rFonts w:hint="eastAsia"/>
          <w:b/>
          <w:bCs/>
          <w:sz w:val="40"/>
          <w:szCs w:val="40"/>
          <w:lang w:val="en-US" w:eastAsia="zh-CN"/>
        </w:rPr>
        <w:t>四</w:t>
      </w:r>
      <w:r>
        <w:rPr>
          <w:b/>
          <w:bCs/>
          <w:sz w:val="40"/>
          <w:szCs w:val="40"/>
        </w:rPr>
        <w:t>年</w:t>
      </w:r>
      <w:r>
        <w:rPr>
          <w:rFonts w:hint="eastAsia"/>
          <w:b/>
          <w:bCs/>
          <w:sz w:val="40"/>
          <w:szCs w:val="40"/>
          <w:lang w:val="en-US" w:eastAsia="zh-CN"/>
        </w:rPr>
        <w:t>十一</w:t>
      </w:r>
      <w:r>
        <w:rPr>
          <w:b/>
          <w:bCs/>
          <w:sz w:val="40"/>
          <w:szCs w:val="40"/>
        </w:rPr>
        <w:t>月</w:t>
      </w:r>
    </w:p>
    <w:sdt>
      <w:sdtPr>
        <w:rPr>
          <w:rFonts w:ascii="宋体" w:hAnsi="宋体" w:eastAsia="宋体" w:cs="宋体"/>
          <w:sz w:val="21"/>
          <w:szCs w:val="22"/>
          <w:lang w:val="zh-CN" w:eastAsia="zh-CN" w:bidi="zh-CN"/>
        </w:rPr>
        <w:id w:val="147470348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bCs/>
          <w:sz w:val="22"/>
          <w:szCs w:val="40"/>
          <w:lang w:val="zh-CN" w:eastAsia="zh-CN" w:bidi="zh-CN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t>目录</w:t>
          </w:r>
        </w:p>
        <w:p>
          <w:pPr>
            <w:pStyle w:val="8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_Toc21213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44"/>
              <w:sz w:val="28"/>
              <w:szCs w:val="28"/>
              <w:lang w:val="en-US" w:eastAsia="zh-CN" w:bidi="ar-SA"/>
            </w:rPr>
            <w:t>1、引言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_Toc21213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_Toc29786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1.1编写目的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_Toc29786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_Toc4387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1.2阅读对象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_Toc4387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_Toc18749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44"/>
              <w:sz w:val="28"/>
              <w:szCs w:val="28"/>
              <w:lang w:val="en-US" w:eastAsia="zh-CN" w:bidi="ar-SA"/>
            </w:rPr>
            <w:t>2、</w:t>
          </w:r>
          <w:r>
            <w:rPr>
              <w:rFonts w:hint="eastAsia" w:ascii="黑体" w:hAnsi="黑体" w:eastAsia="黑体" w:cs="黑体"/>
              <w:bCs w:val="0"/>
              <w:kern w:val="44"/>
              <w:sz w:val="28"/>
              <w:szCs w:val="28"/>
              <w:lang w:val="en-US" w:eastAsia="zh-CN" w:bidi="ar-SA"/>
            </w:rPr>
            <w:t>具体操作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_Toc18749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_Toc32515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2.1系统登陆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_Toc32515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_Toc26401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2.2进入一件事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_Toc26401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_Toc26470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2.3引导问卷选择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_Toc26470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_Toc32234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2.4填报须知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_Toc32234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_Toc28883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2.5条件预检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_Toc28883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_Toc16239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2.6材料预审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_Toc16239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_Toc15749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2.7智能填表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_Toc15749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_Toc9651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2.8完成申报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_Toc9651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_Toc9541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44"/>
              <w:sz w:val="28"/>
              <w:szCs w:val="28"/>
              <w:lang w:val="en-US" w:eastAsia="zh-CN" w:bidi="ar-SA"/>
            </w:rPr>
            <w:t>3、办件进度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_Toc9541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pStyle w:val="5"/>
            <w:tabs>
              <w:tab w:val="right" w:leader="dot" w:pos="86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instrText xml:space="preserve"> HYPERLINK \l _Toc8169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kern w:val="2"/>
              <w:sz w:val="28"/>
              <w:szCs w:val="28"/>
              <w:lang w:val="en-US" w:eastAsia="zh-CN" w:bidi="ar-SA"/>
            </w:rPr>
            <w:t>3.1查询办件进度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_Toc8169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  <w:p>
          <w:pPr>
            <w:bidi w:val="0"/>
            <w:jc w:val="left"/>
            <w:rPr>
              <w:b/>
              <w:bCs/>
              <w:sz w:val="40"/>
              <w:szCs w:val="40"/>
            </w:rPr>
            <w:sectPr>
              <w:pgSz w:w="11910" w:h="16840"/>
              <w:pgMar w:top="1580" w:right="1560" w:bottom="280" w:left="1680" w:header="720" w:footer="720" w:gutter="0"/>
              <w:cols w:space="720" w:num="1"/>
            </w:sectPr>
          </w:pPr>
          <w:r>
            <w:rPr>
              <w:rFonts w:hint="eastAsia" w:ascii="仿宋" w:hAnsi="仿宋" w:eastAsia="仿宋" w:cs="仿宋"/>
              <w:bCs/>
              <w:sz w:val="28"/>
              <w:szCs w:val="28"/>
            </w:rPr>
            <w:fldChar w:fldCharType="end"/>
          </w:r>
        </w:p>
      </w:sdtContent>
    </w:sdt>
    <w:p>
      <w:pPr>
        <w:pStyle w:val="2"/>
        <w:keepNext/>
        <w:keepLines/>
        <w:numPr>
          <w:ilvl w:val="0"/>
          <w:numId w:val="0"/>
        </w:numPr>
        <w:autoSpaceDE/>
        <w:autoSpaceDN/>
        <w:spacing w:before="340" w:after="330" w:line="360" w:lineRule="auto"/>
        <w:ind w:left="0" w:leftChars="0" w:right="0" w:firstLine="0" w:firstLineChars="0"/>
        <w:jc w:val="both"/>
        <w:outlineLvl w:val="0"/>
        <w:rPr>
          <w:rFonts w:hint="eastAsia" w:ascii="黑体" w:hAnsi="黑体" w:eastAsia="黑体" w:cs="黑体"/>
          <w:b/>
          <w:bCs w:val="0"/>
          <w:sz w:val="32"/>
          <w:szCs w:val="32"/>
        </w:rPr>
      </w:pPr>
      <w:bookmarkStart w:id="1" w:name="_Toc21213"/>
      <w:r>
        <w:rPr>
          <w:rFonts w:hint="eastAsia" w:ascii="黑体" w:hAnsi="黑体" w:eastAsia="黑体" w:cs="黑体"/>
          <w:b/>
          <w:bCs w:val="0"/>
          <w:kern w:val="44"/>
          <w:sz w:val="32"/>
          <w:szCs w:val="32"/>
          <w:lang w:val="en-US" w:eastAsia="zh-CN" w:bidi="ar-SA"/>
        </w:rPr>
        <w:t>1、引言</w:t>
      </w:r>
      <w:bookmarkEnd w:id="1"/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2" w:name="_Toc29786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1.1编写目的</w:t>
      </w:r>
      <w:bookmarkEnd w:id="2"/>
    </w:p>
    <w:p>
      <w:pPr>
        <w:ind w:firstLine="616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本手册主要是对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福建省网上办事大厅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办理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申请公租房“一件事”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整体流程及操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作方法的全面介绍，帮助业务申报人员更加直观的了解办理流程，快速掌握</w:t>
      </w:r>
      <w:r>
        <w:rPr>
          <w:rFonts w:hint="eastAsia" w:ascii="仿宋" w:hAnsi="仿宋" w:eastAsia="仿宋" w:cs="仿宋"/>
          <w:spacing w:val="-9"/>
          <w:sz w:val="32"/>
          <w:szCs w:val="32"/>
          <w:lang w:val="en-US" w:eastAsia="zh-CN"/>
        </w:rPr>
        <w:t>一件事申报操作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3" w:name="_Toc4387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1.2阅读对象</w:t>
      </w:r>
      <w:bookmarkEnd w:id="3"/>
    </w:p>
    <w:p>
      <w:pPr>
        <w:pStyle w:val="4"/>
        <w:spacing w:before="109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本操作手册主要阅读对象为业务申报人员、系统管理人员。</w:t>
      </w:r>
    </w:p>
    <w:p>
      <w:pPr>
        <w:pStyle w:val="2"/>
        <w:keepNext/>
        <w:keepLines/>
        <w:numPr>
          <w:ilvl w:val="0"/>
          <w:numId w:val="0"/>
        </w:numPr>
        <w:autoSpaceDE/>
        <w:autoSpaceDN/>
        <w:spacing w:before="340" w:after="330" w:line="360" w:lineRule="auto"/>
        <w:ind w:left="0" w:leftChars="0" w:right="0" w:firstLine="0" w:firstLineChars="0"/>
        <w:jc w:val="both"/>
        <w:outlineLvl w:val="0"/>
        <w:rPr>
          <w:rFonts w:hint="eastAsia" w:ascii="黑体" w:hAnsi="黑体" w:eastAsia="黑体" w:cs="黑体"/>
          <w:b/>
          <w:bCs w:val="0"/>
          <w:kern w:val="44"/>
          <w:sz w:val="32"/>
          <w:szCs w:val="32"/>
          <w:lang w:val="en-US" w:eastAsia="zh-CN" w:bidi="ar-SA"/>
        </w:rPr>
      </w:pPr>
      <w:bookmarkStart w:id="4" w:name="_Toc18749"/>
      <w:r>
        <w:rPr>
          <w:rFonts w:hint="eastAsia" w:cs="黑体"/>
          <w:b/>
          <w:bCs w:val="0"/>
          <w:kern w:val="44"/>
          <w:sz w:val="32"/>
          <w:szCs w:val="32"/>
          <w:lang w:val="en-US" w:eastAsia="zh-CN" w:bidi="ar-SA"/>
        </w:rPr>
        <w:t>2、</w:t>
      </w:r>
      <w:r>
        <w:rPr>
          <w:rFonts w:hint="eastAsia" w:ascii="黑体" w:hAnsi="黑体" w:eastAsia="黑体" w:cs="黑体"/>
          <w:b/>
          <w:bCs w:val="0"/>
          <w:kern w:val="44"/>
          <w:sz w:val="32"/>
          <w:szCs w:val="32"/>
          <w:lang w:val="en-US" w:eastAsia="zh-CN" w:bidi="ar-SA"/>
        </w:rPr>
        <w:t>具体操作</w:t>
      </w:r>
      <w:bookmarkEnd w:id="4"/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5" w:name="_Toc32515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2.1系统登陆</w:t>
      </w:r>
      <w:bookmarkEnd w:id="5"/>
    </w:p>
    <w:p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打开福建省网上办事大厅（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https://zwfw.fujian.gov.cn/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，找到注册登录。</w:t>
      </w:r>
    </w:p>
    <w:p>
      <w:pPr>
        <w:jc w:val="center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70500" cy="2973705"/>
            <wp:effectExtent l="0" t="0" r="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图：福建省网上办事大厅首页</w:t>
      </w:r>
    </w:p>
    <w:p>
      <w:pPr>
        <w:numPr>
          <w:ilvl w:val="0"/>
          <w:numId w:val="0"/>
        </w:numPr>
        <w:ind w:right="0" w:rightChars="0"/>
      </w:pPr>
    </w:p>
    <w:p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填写信息进行个人信息注册并登录（因申请公租房“一件事”线上办理仅限个人办理，请使用个人信息进行注册并登录）。</w:t>
      </w:r>
    </w:p>
    <w:p>
      <w:pPr>
        <w:bidi w:val="0"/>
        <w:jc w:val="center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71770" cy="2657475"/>
            <wp:effectExtent l="0" t="0" r="1143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图：福建省网上办事大厅登录页面</w:t>
      </w: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6" w:name="_Toc26401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2.2进入一件事</w:t>
      </w:r>
      <w:bookmarkEnd w:id="6"/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第三步：在福建省网上办事大厅首页选择“高效办成一件事”专栏。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2958465"/>
            <wp:effectExtent l="0" t="0" r="127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图：福建省网上办事大厅“高效办成一件事”专栏</w:t>
      </w:r>
    </w:p>
    <w:p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第四步：在“高效办成一件事”重点事项服务专区找到申请公租房“一件事”，点击进入解读页面，点击“立即办理”按钮。</w:t>
      </w:r>
      <w:r>
        <w:drawing>
          <wp:inline distT="0" distB="0" distL="114300" distR="114300">
            <wp:extent cx="5270500" cy="3888105"/>
            <wp:effectExtent l="0" t="0" r="0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71135" cy="3325495"/>
            <wp:effectExtent l="0" t="0" r="12065" b="190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GoBack"/>
      <w:bookmarkEnd w:id="15"/>
    </w:p>
    <w:p>
      <w:pPr>
        <w:jc w:val="center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图：福建省网上办事大厅“高效办成一件事”专栏申请公租房“一件事”</w:t>
      </w: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根据归属地，选择办理区域。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2405" cy="2879090"/>
            <wp:effectExtent l="0" t="0" r="10795" b="381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图：福建省网上办事大厅“高效办成一件事”专栏申请公租房“一件事”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7" w:name="_Toc26470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2.3</w:t>
      </w:r>
      <w:bookmarkEnd w:id="7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主题引导</w:t>
      </w:r>
    </w:p>
    <w:p>
      <w:pPr>
        <w:ind w:firstLine="640" w:firstLineChars="200"/>
        <w:jc w:val="left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第五步：点击确认进入主题引导页面，办理人员根据自身实际情况，根据引导问题，选择对应选项。</w:t>
      </w:r>
      <w:r>
        <w:drawing>
          <wp:inline distT="0" distB="0" distL="114300" distR="114300">
            <wp:extent cx="5267325" cy="2989580"/>
            <wp:effectExtent l="0" t="0" r="3175" b="762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图：福建省网上办事大厅申请公租房“一件事”主题引导</w:t>
      </w: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8" w:name="_Toc32234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2.4填报须知</w:t>
      </w:r>
      <w:bookmarkEnd w:id="8"/>
    </w:p>
    <w:p>
      <w:pPr>
        <w:ind w:firstLine="64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六步：点击“下一步”进入填报须知页面，请仔细阅读“填报须知”，了解申报一件事相关条件及注意事项，勾协左下角“我已经阅读以上填报须知”按钮，点击右下角“下一步”按钮进入一件事条件预检页面。</w:t>
      </w:r>
    </w:p>
    <w:p>
      <w:pPr>
        <w:jc w:val="both"/>
      </w:pPr>
      <w:r>
        <w:drawing>
          <wp:inline distT="0" distB="0" distL="114300" distR="114300">
            <wp:extent cx="5271135" cy="3082290"/>
            <wp:effectExtent l="0" t="0" r="12065" b="381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图：福建省网上办事大厅申请公租房“一件事”填报须知</w:t>
      </w:r>
    </w:p>
    <w:p>
      <w:pPr>
        <w:jc w:val="both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9" w:name="_Toc28883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2.5条件预检</w:t>
      </w:r>
      <w:bookmarkEnd w:id="9"/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第七步：点击“下一步”，就会进入到一件事的条件预检页面，校验用户是否符合该一件事办理条件。</w:t>
      </w:r>
    </w:p>
    <w:p>
      <w:pPr>
        <w:jc w:val="both"/>
      </w:pPr>
      <w:r>
        <w:drawing>
          <wp:inline distT="0" distB="0" distL="114300" distR="114300">
            <wp:extent cx="5292090" cy="2679700"/>
            <wp:effectExtent l="0" t="0" r="3810" b="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图：福建省网上办事大厅申请公租房“一件事”条件预检</w:t>
      </w: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10" w:name="_Toc16239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2.6材料预审</w:t>
      </w:r>
      <w:bookmarkEnd w:id="10"/>
    </w:p>
    <w:p>
      <w:pPr>
        <w:ind w:firstLine="640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第八步：通过条件预检后，点击“下一步”，就会进入到一件事的材料预审页面，上传材料。</w:t>
      </w:r>
    </w:p>
    <w:p>
      <w:r>
        <w:drawing>
          <wp:inline distT="0" distB="0" distL="114300" distR="114300">
            <wp:extent cx="5269865" cy="3138170"/>
            <wp:effectExtent l="0" t="0" r="635" b="1143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图：福建省网上办事大厅申请公租房“一件事”材料预审</w:t>
      </w: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11" w:name="_Toc15749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2.7智能填表</w:t>
      </w:r>
      <w:bookmarkEnd w:id="11"/>
    </w:p>
    <w:p>
      <w:pPr>
        <w:ind w:firstLine="640" w:firstLineChars="200"/>
        <w:jc w:val="both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第九步：上传材料后，点击“下一步”，就会进入到一件事的一表填报页面，用户根据自己的信息进行填报。</w:t>
      </w:r>
    </w:p>
    <w:p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865" cy="4018280"/>
            <wp:effectExtent l="0" t="0" r="635" b="762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480" w:firstLineChars="200"/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图：福建省网上办事大厅申请公租房“一件事”智能填表</w:t>
      </w:r>
    </w:p>
    <w:p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br w:type="page"/>
      </w:r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12" w:name="_Toc9651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2.8完成申报</w:t>
      </w:r>
      <w:bookmarkEnd w:id="12"/>
    </w:p>
    <w:p>
      <w:pPr>
        <w:ind w:firstLine="640" w:firstLineChars="200"/>
        <w:jc w:val="left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第十步：完成材料上传、一表填报，成功提交。</w:t>
      </w:r>
      <w:r>
        <w:drawing>
          <wp:inline distT="0" distB="0" distL="114300" distR="114300">
            <wp:extent cx="5272405" cy="2459355"/>
            <wp:effectExtent l="0" t="0" r="10795" b="444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numPr>
          <w:ilvl w:val="0"/>
          <w:numId w:val="0"/>
        </w:numPr>
        <w:autoSpaceDE/>
        <w:autoSpaceDN/>
        <w:spacing w:before="340" w:after="330" w:line="360" w:lineRule="auto"/>
        <w:ind w:left="0" w:leftChars="0" w:right="0" w:firstLine="0" w:firstLineChars="0"/>
        <w:jc w:val="both"/>
        <w:outlineLvl w:val="0"/>
        <w:rPr>
          <w:rFonts w:hint="eastAsia" w:cs="黑体"/>
          <w:b/>
          <w:bCs w:val="0"/>
          <w:kern w:val="44"/>
          <w:sz w:val="32"/>
          <w:szCs w:val="32"/>
          <w:lang w:val="en-US" w:eastAsia="zh-CN" w:bidi="ar-SA"/>
        </w:rPr>
      </w:pPr>
      <w:bookmarkStart w:id="13" w:name="_Toc9541"/>
      <w:r>
        <w:rPr>
          <w:rFonts w:hint="eastAsia" w:cs="黑体"/>
          <w:b/>
          <w:bCs w:val="0"/>
          <w:kern w:val="44"/>
          <w:sz w:val="32"/>
          <w:szCs w:val="32"/>
          <w:lang w:val="en-US" w:eastAsia="zh-CN" w:bidi="ar-SA"/>
        </w:rPr>
        <w:t>3、办件进度</w:t>
      </w:r>
      <w:bookmarkEnd w:id="13"/>
    </w:p>
    <w:p>
      <w:pPr>
        <w:pStyle w:val="3"/>
        <w:numPr>
          <w:ilvl w:val="0"/>
          <w:numId w:val="0"/>
        </w:numPr>
        <w:tabs>
          <w:tab w:val="left" w:pos="959"/>
          <w:tab w:val="left" w:pos="960"/>
        </w:tabs>
        <w:spacing w:before="0" w:after="0" w:line="240" w:lineRule="auto"/>
        <w:ind w:left="120" w:leftChars="0" w:right="0" w:rightChars="0"/>
        <w:jc w:val="left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bookmarkStart w:id="14" w:name="_Toc8169"/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3.1查询办件进度</w:t>
      </w:r>
      <w:bookmarkEnd w:id="14"/>
    </w:p>
    <w:p>
      <w:pPr>
        <w:ind w:firstLine="640" w:firstLineChars="200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第十一步：办理人员提交完成申请公租房“一件事”申报信息后，可通过个人用户中心查看办件进度情况。点击“高效办成一件事”重点事项服务专区右边栏目“我的”，进入个人用户中心中“我的办件”查看办件进度。</w:t>
      </w:r>
      <w:r>
        <w:drawing>
          <wp:inline distT="0" distB="0" distL="114300" distR="114300">
            <wp:extent cx="5272405" cy="2484755"/>
            <wp:effectExtent l="0" t="0" r="10795" b="444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750185"/>
            <wp:effectExtent l="0" t="0" r="12065" b="571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图：福建省网上办事大厅用户中心页面</w:t>
      </w: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NTdkOGM4YzZmNGU5MGEzMTY4MmE2MDI0MWYwM2YifQ=="/>
  </w:docVars>
  <w:rsids>
    <w:rsidRoot w:val="2BF80F96"/>
    <w:rsid w:val="01503DD3"/>
    <w:rsid w:val="01C94D4C"/>
    <w:rsid w:val="0250441F"/>
    <w:rsid w:val="14C36CD2"/>
    <w:rsid w:val="16D158E2"/>
    <w:rsid w:val="17AA5F7C"/>
    <w:rsid w:val="1A4C1518"/>
    <w:rsid w:val="1A935399"/>
    <w:rsid w:val="1FBD7B56"/>
    <w:rsid w:val="2432177F"/>
    <w:rsid w:val="253B0B07"/>
    <w:rsid w:val="26AB5818"/>
    <w:rsid w:val="26E82B71"/>
    <w:rsid w:val="291C4B64"/>
    <w:rsid w:val="2BF80F96"/>
    <w:rsid w:val="2C1125C1"/>
    <w:rsid w:val="310865A0"/>
    <w:rsid w:val="326157A4"/>
    <w:rsid w:val="331802CD"/>
    <w:rsid w:val="33B350F9"/>
    <w:rsid w:val="33E67E90"/>
    <w:rsid w:val="341B3FDD"/>
    <w:rsid w:val="37DE77FC"/>
    <w:rsid w:val="3A147849"/>
    <w:rsid w:val="3AE74C19"/>
    <w:rsid w:val="3BAC788A"/>
    <w:rsid w:val="3D1C4CC6"/>
    <w:rsid w:val="3D3B1249"/>
    <w:rsid w:val="3F1461F9"/>
    <w:rsid w:val="40031E57"/>
    <w:rsid w:val="40C704C6"/>
    <w:rsid w:val="412D5350"/>
    <w:rsid w:val="41E3538C"/>
    <w:rsid w:val="458D460F"/>
    <w:rsid w:val="45B02A82"/>
    <w:rsid w:val="47E3388C"/>
    <w:rsid w:val="49064E04"/>
    <w:rsid w:val="4BEF0A67"/>
    <w:rsid w:val="50E377D9"/>
    <w:rsid w:val="5253273C"/>
    <w:rsid w:val="5434449B"/>
    <w:rsid w:val="5B9B5EE4"/>
    <w:rsid w:val="5D131446"/>
    <w:rsid w:val="5EE4309A"/>
    <w:rsid w:val="5FF76DFD"/>
    <w:rsid w:val="60230475"/>
    <w:rsid w:val="63516AC1"/>
    <w:rsid w:val="65362175"/>
    <w:rsid w:val="68925915"/>
    <w:rsid w:val="6966035E"/>
    <w:rsid w:val="69937B96"/>
    <w:rsid w:val="6E751F61"/>
    <w:rsid w:val="701337DF"/>
    <w:rsid w:val="70B068D0"/>
    <w:rsid w:val="70F32156"/>
    <w:rsid w:val="712E63F7"/>
    <w:rsid w:val="716342F2"/>
    <w:rsid w:val="73E11757"/>
    <w:rsid w:val="77B533CE"/>
    <w:rsid w:val="7A225807"/>
    <w:rsid w:val="7AE75F94"/>
    <w:rsid w:val="7B3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54" w:right="175"/>
      <w:jc w:val="center"/>
      <w:outlineLvl w:val="1"/>
    </w:pPr>
    <w:rPr>
      <w:rFonts w:ascii="黑体" w:hAnsi="黑体" w:eastAsia="黑体" w:cs="黑体"/>
      <w:sz w:val="72"/>
      <w:szCs w:val="7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960" w:hanging="840"/>
      <w:outlineLvl w:val="2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customStyle="1" w:styleId="12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3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1058</Words>
  <Characters>1118</Characters>
  <Lines>0</Lines>
  <Paragraphs>0</Paragraphs>
  <TotalTime>12</TotalTime>
  <ScaleCrop>false</ScaleCrop>
  <LinksUpToDate>false</LinksUpToDate>
  <CharactersWithSpaces>1161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2022-04-25T11:43:00Z</dcterms:created>
  <dc:creator>Rain</dc:creator>
  <cp:lastModifiedBy>Administrator</cp:lastModifiedBy>
  <dcterms:modified xsi:type="dcterms:W3CDTF">2024-12-30T02:32:11Z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4BF5C66587224B8698B73EE8ED967F54</vt:lpwstr>
  </property>
</Properties>
</file>